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F286C" w14:textId="77777777" w:rsidR="001A2709" w:rsidRDefault="00C0201E">
      <w:pPr>
        <w:spacing w:line="600" w:lineRule="exact"/>
        <w:jc w:val="left"/>
        <w:rPr>
          <w:rFonts w:ascii="黑体" w:eastAsia="黑体" w:hAnsi="黑体" w:hint="eastAsia"/>
          <w:sz w:val="32"/>
          <w:szCs w:val="32"/>
        </w:rPr>
      </w:pPr>
      <w:r>
        <w:rPr>
          <w:rFonts w:ascii="黑体" w:eastAsia="黑体" w:hAnsi="黑体" w:hint="eastAsia"/>
          <w:sz w:val="32"/>
          <w:szCs w:val="32"/>
        </w:rPr>
        <w:t>附件</w:t>
      </w:r>
    </w:p>
    <w:p w14:paraId="2AFEA05C" w14:textId="77777777" w:rsidR="001A2709" w:rsidRDefault="001A2709">
      <w:pPr>
        <w:spacing w:line="600" w:lineRule="exact"/>
        <w:rPr>
          <w:rFonts w:ascii="方正小标宋简体" w:eastAsia="方正小标宋简体"/>
          <w:sz w:val="44"/>
          <w:szCs w:val="44"/>
        </w:rPr>
      </w:pPr>
    </w:p>
    <w:p w14:paraId="055ABD45" w14:textId="77777777" w:rsidR="001A2709" w:rsidRDefault="00C0201E">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上海市教育考试院关于2025年上海市中等职业学校学业水平考试的实施细则</w:t>
      </w:r>
    </w:p>
    <w:p w14:paraId="051BBD5D" w14:textId="77777777" w:rsidR="001A2709" w:rsidRDefault="001A2709">
      <w:pPr>
        <w:spacing w:line="600" w:lineRule="exact"/>
        <w:jc w:val="left"/>
        <w:rPr>
          <w:rFonts w:ascii="仿宋_GB2312" w:eastAsia="仿宋_GB2312" w:hAnsi="仿宋" w:hint="eastAsia"/>
          <w:sz w:val="32"/>
          <w:szCs w:val="32"/>
        </w:rPr>
      </w:pPr>
    </w:p>
    <w:p w14:paraId="143C3C3B" w14:textId="77777777" w:rsidR="001A2709" w:rsidRDefault="00C0201E">
      <w:pPr>
        <w:spacing w:line="600" w:lineRule="exact"/>
        <w:ind w:firstLineChars="200" w:firstLine="600"/>
        <w:jc w:val="left"/>
        <w:rPr>
          <w:rFonts w:ascii="仿宋_GB2312" w:eastAsia="仿宋_GB2312" w:hAnsi="仿宋" w:hint="eastAsia"/>
          <w:sz w:val="30"/>
          <w:szCs w:val="30"/>
        </w:rPr>
      </w:pPr>
      <w:r>
        <w:rPr>
          <w:rFonts w:ascii="仿宋_GB2312" w:eastAsia="仿宋_GB2312" w:hAnsi="仿宋" w:hint="eastAsia"/>
          <w:sz w:val="30"/>
          <w:szCs w:val="30"/>
        </w:rPr>
        <w:t>根据《上海市教育委员会关于印发</w:t>
      </w:r>
      <w:proofErr w:type="gramStart"/>
      <w:r>
        <w:rPr>
          <w:rFonts w:ascii="仿宋_GB2312" w:eastAsia="仿宋_GB2312" w:hAnsi="仿宋" w:hint="eastAsia"/>
          <w:sz w:val="30"/>
          <w:szCs w:val="30"/>
        </w:rPr>
        <w:t>&lt;上海</w:t>
      </w:r>
      <w:proofErr w:type="gramEnd"/>
      <w:r>
        <w:rPr>
          <w:rFonts w:ascii="仿宋_GB2312" w:eastAsia="仿宋_GB2312" w:hAnsi="仿宋" w:hint="eastAsia"/>
          <w:sz w:val="30"/>
          <w:szCs w:val="30"/>
        </w:rPr>
        <w:t>市中等职业学校学生学业水平评价实施</w:t>
      </w:r>
      <w:proofErr w:type="gramStart"/>
      <w:r>
        <w:rPr>
          <w:rFonts w:ascii="仿宋_GB2312" w:eastAsia="仿宋_GB2312" w:hAnsi="仿宋" w:hint="eastAsia"/>
          <w:sz w:val="30"/>
          <w:szCs w:val="30"/>
        </w:rPr>
        <w:t>办法&gt;</w:t>
      </w:r>
      <w:proofErr w:type="gramEnd"/>
      <w:r>
        <w:rPr>
          <w:rFonts w:ascii="仿宋_GB2312" w:eastAsia="仿宋_GB2312" w:hAnsi="仿宋" w:hint="eastAsia"/>
          <w:sz w:val="30"/>
          <w:szCs w:val="30"/>
        </w:rPr>
        <w:t>的通知》（沪教委规〔2021〕7号）要求，为做好2025年上海市中等职业学校学业水平考试（以下简称“中职学业考”）的考务工作，特制定本细则。</w:t>
      </w:r>
    </w:p>
    <w:p w14:paraId="65DF53AF" w14:textId="77777777" w:rsidR="001A2709" w:rsidRDefault="00C0201E">
      <w:pPr>
        <w:spacing w:line="600" w:lineRule="exact"/>
        <w:ind w:firstLineChars="200" w:firstLine="600"/>
        <w:jc w:val="left"/>
        <w:rPr>
          <w:rFonts w:ascii="黑体" w:eastAsia="黑体" w:hAnsi="黑体" w:hint="eastAsia"/>
          <w:sz w:val="30"/>
          <w:szCs w:val="30"/>
        </w:rPr>
      </w:pPr>
      <w:r>
        <w:rPr>
          <w:rFonts w:ascii="黑体" w:eastAsia="黑体" w:hAnsi="黑体" w:hint="eastAsia"/>
          <w:sz w:val="30"/>
          <w:szCs w:val="30"/>
        </w:rPr>
        <w:t>一、考试方式与安排</w:t>
      </w:r>
    </w:p>
    <w:p w14:paraId="439A5FE1" w14:textId="77777777" w:rsidR="001A2709" w:rsidRDefault="00C0201E">
      <w:pPr>
        <w:spacing w:line="600" w:lineRule="exact"/>
        <w:ind w:firstLineChars="200" w:firstLine="600"/>
        <w:jc w:val="left"/>
        <w:rPr>
          <w:rFonts w:ascii="仿宋_GB2312" w:eastAsia="仿宋_GB2312" w:hAnsi="仿宋" w:hint="eastAsia"/>
          <w:color w:val="000000"/>
          <w:sz w:val="30"/>
          <w:szCs w:val="30"/>
        </w:rPr>
      </w:pPr>
      <w:r>
        <w:rPr>
          <w:rFonts w:ascii="仿宋_GB2312" w:eastAsia="仿宋_GB2312" w:hAnsi="仿宋" w:hint="eastAsia"/>
          <w:sz w:val="30"/>
          <w:szCs w:val="30"/>
        </w:rPr>
        <w:t>中职学业考由上海市教育考试院统一命题、统一评卷，市和区招生考试机构负责考试的组织和实施工作。</w:t>
      </w:r>
    </w:p>
    <w:p w14:paraId="145D0585" w14:textId="77777777" w:rsidR="001A2709" w:rsidRDefault="00C0201E">
      <w:pPr>
        <w:spacing w:line="600" w:lineRule="exact"/>
        <w:ind w:firstLineChars="200" w:firstLine="600"/>
        <w:jc w:val="left"/>
        <w:rPr>
          <w:rFonts w:ascii="楷体_GB2312" w:eastAsia="楷体_GB2312" w:hAnsi="楷体_GB2312" w:cs="楷体_GB2312" w:hint="eastAsia"/>
          <w:sz w:val="30"/>
          <w:szCs w:val="30"/>
        </w:rPr>
      </w:pPr>
      <w:r>
        <w:rPr>
          <w:rFonts w:ascii="楷体_GB2312" w:eastAsia="楷体_GB2312" w:hAnsi="楷体_GB2312" w:cs="楷体_GB2312" w:hint="eastAsia"/>
          <w:color w:val="000000"/>
          <w:sz w:val="30"/>
          <w:szCs w:val="30"/>
        </w:rPr>
        <w:t>（一）考试方式</w:t>
      </w:r>
    </w:p>
    <w:p w14:paraId="4FA97D6E" w14:textId="77777777" w:rsidR="001A2709" w:rsidRDefault="00C0201E">
      <w:pPr>
        <w:spacing w:line="600" w:lineRule="exact"/>
        <w:ind w:firstLineChars="200" w:firstLine="600"/>
        <w:jc w:val="left"/>
        <w:rPr>
          <w:rFonts w:ascii="仿宋_GB2312" w:eastAsia="仿宋_GB2312" w:hAnsi="宋体" w:hint="eastAsia"/>
          <w:sz w:val="30"/>
          <w:szCs w:val="30"/>
        </w:rPr>
      </w:pPr>
      <w:r>
        <w:rPr>
          <w:rFonts w:ascii="仿宋_GB2312" w:eastAsia="仿宋_GB2312" w:hAnsi="仿宋" w:hint="eastAsia"/>
          <w:color w:val="000000"/>
          <w:sz w:val="30"/>
          <w:szCs w:val="30"/>
        </w:rPr>
        <w:t>考试科目包括</w:t>
      </w:r>
      <w:r>
        <w:rPr>
          <w:rFonts w:ascii="仿宋_GB2312" w:eastAsia="仿宋_GB2312" w:hAnsi="仿宋" w:hint="eastAsia"/>
          <w:sz w:val="30"/>
          <w:szCs w:val="30"/>
        </w:rPr>
        <w:t>语文、数学、英语和信息技术。</w:t>
      </w:r>
      <w:r>
        <w:rPr>
          <w:rFonts w:ascii="仿宋_GB2312" w:eastAsia="仿宋_GB2312" w:hAnsi="宋体" w:hint="eastAsia"/>
          <w:sz w:val="30"/>
          <w:szCs w:val="30"/>
        </w:rPr>
        <w:t>语文、数学科目采用笔试方式，时间均为100分钟。</w:t>
      </w:r>
    </w:p>
    <w:p w14:paraId="343DD50E" w14:textId="77777777" w:rsidR="001A2709" w:rsidRDefault="00C0201E">
      <w:pPr>
        <w:spacing w:line="600" w:lineRule="exact"/>
        <w:ind w:firstLineChars="200" w:firstLine="600"/>
        <w:jc w:val="left"/>
        <w:rPr>
          <w:rFonts w:ascii="仿宋_GB2312" w:eastAsia="仿宋_GB2312" w:hAnsi="宋体" w:hint="eastAsia"/>
          <w:sz w:val="30"/>
          <w:szCs w:val="30"/>
        </w:rPr>
      </w:pPr>
      <w:r>
        <w:rPr>
          <w:rFonts w:ascii="仿宋_GB2312" w:eastAsia="仿宋_GB2312" w:hAnsi="宋体" w:hint="eastAsia"/>
          <w:sz w:val="30"/>
          <w:szCs w:val="30"/>
        </w:rPr>
        <w:t>英语科目分设笔试（含听力测试）和口语测试，笔试时间为90分钟；口语测试单独组织，采用人机对话方式分批次</w:t>
      </w:r>
      <w:r>
        <w:rPr>
          <w:rFonts w:ascii="仿宋_GB2312" w:eastAsia="仿宋_GB2312" w:hAnsi="宋体"/>
          <w:sz w:val="30"/>
          <w:szCs w:val="30"/>
        </w:rPr>
        <w:t>开考</w:t>
      </w:r>
      <w:r>
        <w:rPr>
          <w:rFonts w:ascii="仿宋_GB2312" w:eastAsia="仿宋_GB2312" w:hAnsi="宋体" w:hint="eastAsia"/>
          <w:sz w:val="30"/>
          <w:szCs w:val="30"/>
        </w:rPr>
        <w:t>，每场</w:t>
      </w:r>
      <w:r>
        <w:rPr>
          <w:rFonts w:ascii="仿宋_GB2312" w:eastAsia="仿宋_GB2312" w:hAnsi="宋体"/>
          <w:sz w:val="30"/>
          <w:szCs w:val="30"/>
        </w:rPr>
        <w:t>考试</w:t>
      </w:r>
      <w:r>
        <w:rPr>
          <w:rFonts w:ascii="仿宋_GB2312" w:eastAsia="仿宋_GB2312" w:hAnsi="宋体" w:hint="eastAsia"/>
          <w:sz w:val="30"/>
          <w:szCs w:val="30"/>
        </w:rPr>
        <w:t>时间为10分钟。</w:t>
      </w:r>
    </w:p>
    <w:p w14:paraId="432349BC" w14:textId="77777777" w:rsidR="001A2709" w:rsidRDefault="00C0201E">
      <w:pPr>
        <w:spacing w:line="600" w:lineRule="exact"/>
        <w:ind w:firstLineChars="200" w:firstLine="600"/>
        <w:jc w:val="left"/>
        <w:rPr>
          <w:rFonts w:ascii="仿宋_GB2312" w:eastAsia="仿宋_GB2312" w:hAnsi="宋体" w:hint="eastAsia"/>
          <w:sz w:val="30"/>
          <w:szCs w:val="30"/>
        </w:rPr>
      </w:pPr>
      <w:r>
        <w:rPr>
          <w:rFonts w:ascii="仿宋_GB2312" w:eastAsia="仿宋_GB2312" w:hAnsi="宋体" w:hint="eastAsia"/>
          <w:sz w:val="30"/>
          <w:szCs w:val="30"/>
        </w:rPr>
        <w:t>信息技术科目采用机考形式分批次开考，每场考试时间为60分钟。</w:t>
      </w:r>
    </w:p>
    <w:p w14:paraId="3BD08E5C" w14:textId="77777777" w:rsidR="001A2709" w:rsidRDefault="00C0201E">
      <w:pPr>
        <w:spacing w:line="600" w:lineRule="exact"/>
        <w:ind w:firstLineChars="200" w:firstLine="600"/>
        <w:jc w:val="left"/>
        <w:rPr>
          <w:rFonts w:ascii="仿宋_GB2312" w:eastAsia="仿宋_GB2312" w:hAnsi="仿宋" w:hint="eastAsia"/>
          <w:sz w:val="30"/>
          <w:szCs w:val="30"/>
        </w:rPr>
      </w:pPr>
      <w:r>
        <w:rPr>
          <w:rFonts w:ascii="楷体_GB2312" w:eastAsia="楷体_GB2312" w:hAnsi="楷体_GB2312" w:cs="楷体_GB2312" w:hint="eastAsia"/>
          <w:color w:val="000000"/>
          <w:sz w:val="30"/>
          <w:szCs w:val="30"/>
        </w:rPr>
        <w:t>（二）考试安排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6"/>
        <w:gridCol w:w="2471"/>
        <w:gridCol w:w="3624"/>
      </w:tblGrid>
      <w:tr w:rsidR="001A2709" w14:paraId="38752824" w14:textId="77777777">
        <w:trPr>
          <w:trHeight w:hRule="exact" w:val="567"/>
          <w:jc w:val="center"/>
        </w:trPr>
        <w:tc>
          <w:tcPr>
            <w:tcW w:w="1976" w:type="dxa"/>
            <w:vAlign w:val="center"/>
          </w:tcPr>
          <w:p w14:paraId="4AF229D3" w14:textId="77777777" w:rsidR="001A2709" w:rsidRDefault="00C0201E">
            <w:pPr>
              <w:spacing w:line="600" w:lineRule="exact"/>
              <w:jc w:val="left"/>
              <w:rPr>
                <w:rFonts w:ascii="黑体" w:eastAsia="黑体" w:hAnsi="黑体" w:hint="eastAsia"/>
                <w:color w:val="000000"/>
                <w:sz w:val="30"/>
                <w:szCs w:val="30"/>
              </w:rPr>
            </w:pPr>
            <w:r>
              <w:rPr>
                <w:rFonts w:ascii="黑体" w:eastAsia="黑体" w:hAnsi="黑体" w:cs="宋体" w:hint="eastAsia"/>
                <w:color w:val="000000"/>
                <w:sz w:val="30"/>
                <w:szCs w:val="30"/>
              </w:rPr>
              <w:lastRenderedPageBreak/>
              <w:t>考试日期</w:t>
            </w:r>
          </w:p>
        </w:tc>
        <w:tc>
          <w:tcPr>
            <w:tcW w:w="2471" w:type="dxa"/>
            <w:vAlign w:val="center"/>
          </w:tcPr>
          <w:p w14:paraId="473B6BA7" w14:textId="77777777" w:rsidR="001A2709" w:rsidRDefault="00C0201E">
            <w:pPr>
              <w:spacing w:line="600" w:lineRule="exact"/>
              <w:jc w:val="left"/>
              <w:rPr>
                <w:rFonts w:ascii="黑体" w:eastAsia="黑体" w:hAnsi="黑体" w:hint="eastAsia"/>
                <w:color w:val="000000"/>
                <w:sz w:val="30"/>
                <w:szCs w:val="30"/>
              </w:rPr>
            </w:pPr>
            <w:r>
              <w:rPr>
                <w:rFonts w:ascii="黑体" w:eastAsia="黑体" w:hAnsi="黑体" w:cs="宋体" w:hint="eastAsia"/>
                <w:color w:val="000000"/>
                <w:sz w:val="30"/>
                <w:szCs w:val="30"/>
              </w:rPr>
              <w:t>考试时间</w:t>
            </w:r>
          </w:p>
        </w:tc>
        <w:tc>
          <w:tcPr>
            <w:tcW w:w="3624" w:type="dxa"/>
            <w:vAlign w:val="center"/>
          </w:tcPr>
          <w:p w14:paraId="4D9DC401" w14:textId="77777777" w:rsidR="001A2709" w:rsidRDefault="00C0201E">
            <w:pPr>
              <w:spacing w:line="600" w:lineRule="exact"/>
              <w:jc w:val="left"/>
              <w:rPr>
                <w:rFonts w:ascii="黑体" w:eastAsia="黑体" w:hAnsi="黑体" w:hint="eastAsia"/>
                <w:color w:val="000000"/>
                <w:sz w:val="30"/>
                <w:szCs w:val="30"/>
              </w:rPr>
            </w:pPr>
            <w:r>
              <w:rPr>
                <w:rFonts w:ascii="黑体" w:eastAsia="黑体" w:hAnsi="黑体" w:cs="宋体" w:hint="eastAsia"/>
                <w:color w:val="000000"/>
                <w:sz w:val="30"/>
                <w:szCs w:val="30"/>
              </w:rPr>
              <w:t>考试科目</w:t>
            </w:r>
          </w:p>
        </w:tc>
      </w:tr>
      <w:tr w:rsidR="001A2709" w14:paraId="78BBD1B9" w14:textId="77777777">
        <w:trPr>
          <w:trHeight w:hRule="exact" w:val="1147"/>
          <w:jc w:val="center"/>
        </w:trPr>
        <w:tc>
          <w:tcPr>
            <w:tcW w:w="1976" w:type="dxa"/>
            <w:vAlign w:val="center"/>
          </w:tcPr>
          <w:p w14:paraId="0191B563" w14:textId="77777777" w:rsidR="001A2709" w:rsidRDefault="00C0201E">
            <w:pPr>
              <w:spacing w:line="600" w:lineRule="exact"/>
              <w:jc w:val="left"/>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12月6日</w:t>
            </w:r>
          </w:p>
          <w:p w14:paraId="4DE8554E" w14:textId="77777777" w:rsidR="001A2709" w:rsidRDefault="00C0201E">
            <w:pPr>
              <w:spacing w:line="600" w:lineRule="exact"/>
              <w:jc w:val="left"/>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（星期六）</w:t>
            </w:r>
          </w:p>
        </w:tc>
        <w:tc>
          <w:tcPr>
            <w:tcW w:w="2471" w:type="dxa"/>
            <w:vAlign w:val="center"/>
          </w:tcPr>
          <w:p w14:paraId="651D6FF8" w14:textId="77777777" w:rsidR="001A2709" w:rsidRDefault="00C0201E">
            <w:pPr>
              <w:spacing w:line="600" w:lineRule="exact"/>
              <w:jc w:val="left"/>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8:30起</w:t>
            </w:r>
          </w:p>
          <w:p w14:paraId="355D7235" w14:textId="77777777" w:rsidR="001A2709" w:rsidRDefault="00C0201E">
            <w:pPr>
              <w:spacing w:line="600" w:lineRule="exact"/>
              <w:jc w:val="left"/>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（每场10分钟）</w:t>
            </w:r>
          </w:p>
        </w:tc>
        <w:tc>
          <w:tcPr>
            <w:tcW w:w="3624" w:type="dxa"/>
            <w:vAlign w:val="center"/>
          </w:tcPr>
          <w:p w14:paraId="5CF3316C" w14:textId="77777777" w:rsidR="001A2709" w:rsidRDefault="00C0201E">
            <w:pPr>
              <w:spacing w:line="600" w:lineRule="exact"/>
              <w:jc w:val="left"/>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英语口试</w:t>
            </w:r>
          </w:p>
        </w:tc>
      </w:tr>
      <w:tr w:rsidR="001A2709" w14:paraId="0135F006" w14:textId="77777777">
        <w:trPr>
          <w:trHeight w:hRule="exact" w:val="567"/>
          <w:jc w:val="center"/>
        </w:trPr>
        <w:tc>
          <w:tcPr>
            <w:tcW w:w="1976" w:type="dxa"/>
            <w:vMerge w:val="restart"/>
            <w:vAlign w:val="center"/>
          </w:tcPr>
          <w:p w14:paraId="5869B013" w14:textId="77777777" w:rsidR="001A2709" w:rsidRDefault="00C0201E">
            <w:pPr>
              <w:spacing w:line="600" w:lineRule="exact"/>
              <w:jc w:val="left"/>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12月20日</w:t>
            </w:r>
          </w:p>
          <w:p w14:paraId="6994AB22" w14:textId="77777777" w:rsidR="001A2709" w:rsidRDefault="00C0201E">
            <w:pPr>
              <w:spacing w:line="600" w:lineRule="exact"/>
              <w:jc w:val="left"/>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（星期六）</w:t>
            </w:r>
          </w:p>
        </w:tc>
        <w:tc>
          <w:tcPr>
            <w:tcW w:w="2471" w:type="dxa"/>
            <w:vAlign w:val="center"/>
          </w:tcPr>
          <w:p w14:paraId="07761637" w14:textId="77777777" w:rsidR="001A2709" w:rsidRDefault="00C0201E">
            <w:pPr>
              <w:spacing w:line="600" w:lineRule="exact"/>
              <w:jc w:val="left"/>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9:00—10:40</w:t>
            </w:r>
          </w:p>
        </w:tc>
        <w:tc>
          <w:tcPr>
            <w:tcW w:w="3624" w:type="dxa"/>
            <w:vAlign w:val="center"/>
          </w:tcPr>
          <w:p w14:paraId="583EEDCE" w14:textId="77777777" w:rsidR="001A2709" w:rsidRDefault="00C0201E">
            <w:pPr>
              <w:spacing w:line="600" w:lineRule="exact"/>
              <w:jc w:val="left"/>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语文</w:t>
            </w:r>
          </w:p>
        </w:tc>
      </w:tr>
      <w:tr w:rsidR="001A2709" w14:paraId="06EF0C92" w14:textId="77777777">
        <w:trPr>
          <w:trHeight w:hRule="exact" w:val="567"/>
          <w:jc w:val="center"/>
        </w:trPr>
        <w:tc>
          <w:tcPr>
            <w:tcW w:w="1976" w:type="dxa"/>
            <w:vMerge/>
            <w:tcBorders>
              <w:bottom w:val="single" w:sz="4" w:space="0" w:color="auto"/>
            </w:tcBorders>
            <w:vAlign w:val="center"/>
          </w:tcPr>
          <w:p w14:paraId="0D45D725" w14:textId="77777777" w:rsidR="001A2709" w:rsidRDefault="001A2709">
            <w:pPr>
              <w:spacing w:line="600" w:lineRule="exact"/>
              <w:jc w:val="left"/>
              <w:rPr>
                <w:rFonts w:ascii="仿宋_GB2312" w:eastAsia="仿宋_GB2312" w:hAnsi="宋体" w:cs="宋体" w:hint="eastAsia"/>
                <w:color w:val="000000"/>
                <w:sz w:val="30"/>
                <w:szCs w:val="30"/>
              </w:rPr>
            </w:pPr>
          </w:p>
        </w:tc>
        <w:tc>
          <w:tcPr>
            <w:tcW w:w="2471" w:type="dxa"/>
            <w:tcBorders>
              <w:bottom w:val="single" w:sz="4" w:space="0" w:color="auto"/>
            </w:tcBorders>
            <w:vAlign w:val="center"/>
          </w:tcPr>
          <w:p w14:paraId="4B5B6C6D" w14:textId="77777777" w:rsidR="001A2709" w:rsidRDefault="00C0201E">
            <w:pPr>
              <w:spacing w:line="600" w:lineRule="exact"/>
              <w:jc w:val="left"/>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13:30—15:10</w:t>
            </w:r>
          </w:p>
        </w:tc>
        <w:tc>
          <w:tcPr>
            <w:tcW w:w="3624" w:type="dxa"/>
            <w:tcBorders>
              <w:bottom w:val="single" w:sz="4" w:space="0" w:color="auto"/>
            </w:tcBorders>
            <w:vAlign w:val="center"/>
          </w:tcPr>
          <w:p w14:paraId="0D5B699B" w14:textId="77777777" w:rsidR="001A2709" w:rsidRDefault="00C0201E">
            <w:pPr>
              <w:spacing w:line="600" w:lineRule="exact"/>
              <w:jc w:val="left"/>
              <w:rPr>
                <w:rFonts w:ascii="仿宋_GB2312" w:eastAsia="仿宋_GB2312" w:hAnsi="宋体" w:hint="eastAsia"/>
                <w:color w:val="000000"/>
                <w:sz w:val="30"/>
                <w:szCs w:val="30"/>
              </w:rPr>
            </w:pPr>
            <w:r>
              <w:rPr>
                <w:rFonts w:ascii="仿宋_GB2312" w:eastAsia="仿宋_GB2312" w:hAnsi="宋体" w:hint="eastAsia"/>
                <w:color w:val="000000"/>
                <w:sz w:val="30"/>
                <w:szCs w:val="30"/>
              </w:rPr>
              <w:t>数学</w:t>
            </w:r>
          </w:p>
        </w:tc>
      </w:tr>
      <w:tr w:rsidR="001A2709" w14:paraId="2EF523B9" w14:textId="77777777">
        <w:trPr>
          <w:trHeight w:hRule="exact" w:val="567"/>
          <w:jc w:val="center"/>
        </w:trPr>
        <w:tc>
          <w:tcPr>
            <w:tcW w:w="1976" w:type="dxa"/>
            <w:vMerge w:val="restart"/>
            <w:tcBorders>
              <w:top w:val="single" w:sz="4" w:space="0" w:color="auto"/>
              <w:left w:val="single" w:sz="4" w:space="0" w:color="auto"/>
              <w:bottom w:val="single" w:sz="4" w:space="0" w:color="auto"/>
              <w:right w:val="single" w:sz="4" w:space="0" w:color="auto"/>
            </w:tcBorders>
            <w:vAlign w:val="center"/>
          </w:tcPr>
          <w:p w14:paraId="1BC1E56E" w14:textId="77777777" w:rsidR="001A2709" w:rsidRDefault="00C0201E">
            <w:pPr>
              <w:spacing w:line="600" w:lineRule="exact"/>
              <w:jc w:val="left"/>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12月21日</w:t>
            </w:r>
          </w:p>
          <w:p w14:paraId="788B5CC3" w14:textId="77777777" w:rsidR="001A2709" w:rsidRDefault="00C0201E">
            <w:pPr>
              <w:spacing w:line="600" w:lineRule="exact"/>
              <w:jc w:val="left"/>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（星期日）</w:t>
            </w:r>
          </w:p>
        </w:tc>
        <w:tc>
          <w:tcPr>
            <w:tcW w:w="2471" w:type="dxa"/>
            <w:tcBorders>
              <w:top w:val="single" w:sz="4" w:space="0" w:color="auto"/>
              <w:left w:val="single" w:sz="4" w:space="0" w:color="auto"/>
              <w:bottom w:val="single" w:sz="4" w:space="0" w:color="auto"/>
              <w:right w:val="single" w:sz="4" w:space="0" w:color="auto"/>
            </w:tcBorders>
            <w:vAlign w:val="center"/>
          </w:tcPr>
          <w:p w14:paraId="1572A0B3" w14:textId="77777777" w:rsidR="001A2709" w:rsidRDefault="00C0201E">
            <w:pPr>
              <w:spacing w:line="600" w:lineRule="exact"/>
              <w:jc w:val="left"/>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9:00—10:30</w:t>
            </w:r>
          </w:p>
        </w:tc>
        <w:tc>
          <w:tcPr>
            <w:tcW w:w="3624" w:type="dxa"/>
            <w:tcBorders>
              <w:top w:val="single" w:sz="4" w:space="0" w:color="auto"/>
              <w:left w:val="single" w:sz="4" w:space="0" w:color="auto"/>
              <w:bottom w:val="single" w:sz="4" w:space="0" w:color="auto"/>
              <w:right w:val="single" w:sz="4" w:space="0" w:color="auto"/>
            </w:tcBorders>
            <w:vAlign w:val="center"/>
          </w:tcPr>
          <w:p w14:paraId="698BB03E" w14:textId="77777777" w:rsidR="001A2709" w:rsidRDefault="00C0201E">
            <w:pPr>
              <w:spacing w:line="600" w:lineRule="exact"/>
              <w:jc w:val="left"/>
              <w:rPr>
                <w:rFonts w:ascii="仿宋_GB2312" w:eastAsia="仿宋_GB2312"/>
                <w:sz w:val="30"/>
                <w:szCs w:val="30"/>
              </w:rPr>
            </w:pPr>
            <w:r>
              <w:rPr>
                <w:rFonts w:ascii="仿宋_GB2312" w:eastAsia="仿宋_GB2312" w:hint="eastAsia"/>
                <w:sz w:val="30"/>
                <w:szCs w:val="30"/>
              </w:rPr>
              <w:t>英语（含听力测试）</w:t>
            </w:r>
          </w:p>
        </w:tc>
      </w:tr>
      <w:tr w:rsidR="001A2709" w14:paraId="3F508ECB" w14:textId="77777777">
        <w:trPr>
          <w:trHeight w:hRule="exact" w:val="1262"/>
          <w:jc w:val="center"/>
        </w:trPr>
        <w:tc>
          <w:tcPr>
            <w:tcW w:w="1976" w:type="dxa"/>
            <w:vMerge/>
            <w:tcBorders>
              <w:top w:val="single" w:sz="4" w:space="0" w:color="auto"/>
              <w:left w:val="single" w:sz="4" w:space="0" w:color="auto"/>
              <w:bottom w:val="single" w:sz="4" w:space="0" w:color="auto"/>
              <w:right w:val="single" w:sz="4" w:space="0" w:color="auto"/>
            </w:tcBorders>
            <w:vAlign w:val="center"/>
          </w:tcPr>
          <w:p w14:paraId="0D684AF3" w14:textId="77777777" w:rsidR="001A2709" w:rsidRDefault="001A2709">
            <w:pPr>
              <w:spacing w:line="600" w:lineRule="exact"/>
              <w:jc w:val="left"/>
              <w:rPr>
                <w:rFonts w:ascii="仿宋_GB2312" w:eastAsia="仿宋_GB2312" w:hAnsi="宋体" w:cs="宋体" w:hint="eastAsia"/>
                <w:color w:val="000000"/>
                <w:sz w:val="30"/>
                <w:szCs w:val="30"/>
              </w:rPr>
            </w:pPr>
          </w:p>
        </w:tc>
        <w:tc>
          <w:tcPr>
            <w:tcW w:w="2471" w:type="dxa"/>
            <w:tcBorders>
              <w:top w:val="single" w:sz="4" w:space="0" w:color="auto"/>
              <w:left w:val="single" w:sz="4" w:space="0" w:color="auto"/>
              <w:bottom w:val="single" w:sz="4" w:space="0" w:color="auto"/>
              <w:right w:val="single" w:sz="4" w:space="0" w:color="auto"/>
            </w:tcBorders>
            <w:vAlign w:val="center"/>
          </w:tcPr>
          <w:p w14:paraId="750FFE7A" w14:textId="77777777" w:rsidR="001A2709" w:rsidRDefault="00C0201E">
            <w:pPr>
              <w:spacing w:line="600" w:lineRule="exact"/>
              <w:jc w:val="left"/>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13:30起</w:t>
            </w:r>
          </w:p>
          <w:p w14:paraId="01A282FD" w14:textId="77777777" w:rsidR="001A2709" w:rsidRDefault="00C0201E">
            <w:pPr>
              <w:spacing w:line="600" w:lineRule="exact"/>
              <w:jc w:val="left"/>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（每场60分钟）</w:t>
            </w:r>
          </w:p>
        </w:tc>
        <w:tc>
          <w:tcPr>
            <w:tcW w:w="3624" w:type="dxa"/>
            <w:tcBorders>
              <w:top w:val="single" w:sz="4" w:space="0" w:color="auto"/>
              <w:left w:val="single" w:sz="4" w:space="0" w:color="auto"/>
              <w:bottom w:val="single" w:sz="4" w:space="0" w:color="auto"/>
              <w:right w:val="single" w:sz="4" w:space="0" w:color="auto"/>
            </w:tcBorders>
            <w:vAlign w:val="center"/>
          </w:tcPr>
          <w:p w14:paraId="5287D058" w14:textId="77777777" w:rsidR="001A2709" w:rsidRDefault="00C0201E">
            <w:pPr>
              <w:spacing w:line="600" w:lineRule="exact"/>
              <w:jc w:val="left"/>
              <w:rPr>
                <w:rFonts w:ascii="仿宋_GB2312" w:eastAsia="仿宋_GB2312" w:hAnsi="宋体" w:hint="eastAsia"/>
                <w:color w:val="000000"/>
                <w:sz w:val="30"/>
                <w:szCs w:val="30"/>
              </w:rPr>
            </w:pPr>
            <w:r>
              <w:rPr>
                <w:rFonts w:ascii="仿宋_GB2312" w:eastAsia="仿宋_GB2312" w:hAnsi="宋体" w:cs="宋体" w:hint="eastAsia"/>
                <w:color w:val="000000"/>
                <w:sz w:val="30"/>
                <w:szCs w:val="30"/>
              </w:rPr>
              <w:t>信息技术</w:t>
            </w:r>
          </w:p>
        </w:tc>
      </w:tr>
    </w:tbl>
    <w:p w14:paraId="1082EA59" w14:textId="77777777" w:rsidR="001A2709" w:rsidRDefault="00C0201E">
      <w:pPr>
        <w:spacing w:line="600" w:lineRule="exact"/>
        <w:ind w:firstLineChars="200" w:firstLine="600"/>
        <w:jc w:val="left"/>
        <w:textAlignment w:val="baseline"/>
        <w:rPr>
          <w:rFonts w:ascii="黑体" w:eastAsia="黑体" w:hAnsi="黑体" w:cs="仿宋_GB2312" w:hint="eastAsia"/>
          <w:color w:val="000000"/>
          <w:sz w:val="30"/>
          <w:szCs w:val="30"/>
        </w:rPr>
      </w:pPr>
      <w:r>
        <w:rPr>
          <w:rFonts w:ascii="黑体" w:eastAsia="黑体" w:hAnsi="黑体" w:cs="仿宋_GB2312" w:hint="eastAsia"/>
          <w:color w:val="000000"/>
          <w:sz w:val="30"/>
          <w:szCs w:val="30"/>
        </w:rPr>
        <w:t>二</w:t>
      </w:r>
      <w:r>
        <w:rPr>
          <w:rFonts w:ascii="黑体" w:eastAsia="黑体" w:hAnsi="黑体" w:cs="仿宋_GB2312"/>
          <w:color w:val="000000"/>
          <w:sz w:val="30"/>
          <w:szCs w:val="30"/>
        </w:rPr>
        <w:t>、</w:t>
      </w:r>
      <w:r>
        <w:rPr>
          <w:rFonts w:ascii="黑体" w:eastAsia="黑体" w:hAnsi="黑体" w:cs="仿宋_GB2312" w:hint="eastAsia"/>
          <w:color w:val="000000"/>
          <w:sz w:val="30"/>
          <w:szCs w:val="30"/>
        </w:rPr>
        <w:t>成绩呈现与</w:t>
      </w:r>
      <w:r>
        <w:rPr>
          <w:rFonts w:ascii="黑体" w:eastAsia="黑体" w:hAnsi="黑体" w:cs="仿宋_GB2312"/>
          <w:color w:val="000000"/>
          <w:sz w:val="30"/>
          <w:szCs w:val="30"/>
        </w:rPr>
        <w:t>报告</w:t>
      </w:r>
    </w:p>
    <w:p w14:paraId="096521B1" w14:textId="77777777" w:rsidR="001A2709" w:rsidRDefault="00C0201E">
      <w:pPr>
        <w:spacing w:line="600" w:lineRule="exact"/>
        <w:ind w:firstLineChars="200" w:firstLine="600"/>
        <w:jc w:val="left"/>
        <w:rPr>
          <w:rFonts w:ascii="楷体_GB2312" w:eastAsia="楷体_GB2312" w:hAnsi="楷体_GB2312" w:cs="楷体_GB2312" w:hint="eastAsia"/>
          <w:color w:val="000000"/>
          <w:sz w:val="30"/>
          <w:szCs w:val="30"/>
        </w:rPr>
      </w:pPr>
      <w:r>
        <w:rPr>
          <w:rFonts w:ascii="楷体_GB2312" w:eastAsia="楷体_GB2312" w:hAnsi="楷体_GB2312" w:cs="楷体_GB2312" w:hint="eastAsia"/>
          <w:color w:val="000000"/>
          <w:sz w:val="30"/>
          <w:szCs w:val="30"/>
        </w:rPr>
        <w:t>（一）分值与等第</w:t>
      </w:r>
    </w:p>
    <w:p w14:paraId="07CA301D" w14:textId="77777777" w:rsidR="001A2709" w:rsidRDefault="00C0201E">
      <w:pPr>
        <w:spacing w:line="600" w:lineRule="exact"/>
        <w:ind w:firstLineChars="200" w:firstLine="600"/>
        <w:jc w:val="left"/>
        <w:rPr>
          <w:rFonts w:ascii="仿宋_GB2312" w:eastAsia="仿宋_GB2312" w:hAnsi="宋体" w:hint="eastAsia"/>
          <w:sz w:val="30"/>
          <w:szCs w:val="30"/>
        </w:rPr>
      </w:pPr>
      <w:r>
        <w:rPr>
          <w:rFonts w:ascii="仿宋_GB2312" w:eastAsia="仿宋_GB2312" w:hAnsi="宋体" w:hint="eastAsia"/>
          <w:sz w:val="30"/>
          <w:szCs w:val="30"/>
        </w:rPr>
        <w:t>各科目考试满分为100分。其中英语笔试满分为90分，口语测试满分为10分。</w:t>
      </w:r>
    </w:p>
    <w:p w14:paraId="72A46D79" w14:textId="77777777" w:rsidR="001A2709" w:rsidRDefault="00C0201E">
      <w:pPr>
        <w:spacing w:line="600" w:lineRule="exact"/>
        <w:ind w:firstLineChars="200" w:firstLine="600"/>
        <w:jc w:val="left"/>
        <w:rPr>
          <w:rFonts w:ascii="仿宋_GB2312" w:eastAsia="仿宋_GB2312" w:hAnsi="宋体" w:hint="eastAsia"/>
          <w:sz w:val="30"/>
          <w:szCs w:val="30"/>
        </w:rPr>
      </w:pPr>
      <w:r>
        <w:rPr>
          <w:rFonts w:ascii="仿宋_GB2312" w:eastAsia="仿宋_GB2312" w:hAnsi="宋体" w:hint="eastAsia"/>
          <w:sz w:val="30"/>
          <w:szCs w:val="30"/>
        </w:rPr>
        <w:t>语文、数学、英语科目成绩以等级呈现，根据学生相应科目的得分，按获得考试有效成绩的考生（即缺考或未得分的考生除外）总数的相应比例划分等级，位次由高到低分为A+、A、B+、B、B-、C+、C、C-、D+、D、E，共五等11级。其中A+约占5%；A、B+、B、B-、C+、C、C-、D+各约占10%；D、E共约占15%，E为卷面有效成绩低于标准分值或约占5%。</w:t>
      </w:r>
    </w:p>
    <w:p w14:paraId="2908A9DA" w14:textId="77777777" w:rsidR="001A2709" w:rsidRDefault="00C0201E">
      <w:pPr>
        <w:spacing w:line="600" w:lineRule="exact"/>
        <w:ind w:firstLineChars="200" w:firstLine="600"/>
        <w:jc w:val="left"/>
        <w:rPr>
          <w:rFonts w:ascii="仿宋_GB2312" w:eastAsia="仿宋_GB2312" w:hAnsi="宋体" w:hint="eastAsia"/>
          <w:sz w:val="30"/>
          <w:szCs w:val="30"/>
        </w:rPr>
      </w:pPr>
      <w:r>
        <w:rPr>
          <w:rFonts w:ascii="仿宋_GB2312" w:eastAsia="仿宋_GB2312" w:hAnsi="宋体" w:hint="eastAsia"/>
          <w:sz w:val="30"/>
          <w:szCs w:val="30"/>
        </w:rPr>
        <w:t>信息技术科目成绩分“合格”“不合格”两档，60分及以上（含60分）为“合格”，60分以下为“不合格”。</w:t>
      </w:r>
    </w:p>
    <w:p w14:paraId="4C68E371" w14:textId="77777777" w:rsidR="001A2709" w:rsidRDefault="00C0201E">
      <w:pPr>
        <w:spacing w:line="600" w:lineRule="exact"/>
        <w:ind w:firstLineChars="200" w:firstLine="600"/>
        <w:jc w:val="left"/>
        <w:rPr>
          <w:rFonts w:ascii="楷体" w:eastAsia="楷体" w:hAnsi="楷体" w:cs="宋体" w:hint="eastAsia"/>
          <w:color w:val="000000"/>
          <w:sz w:val="30"/>
          <w:szCs w:val="30"/>
        </w:rPr>
      </w:pPr>
      <w:r>
        <w:rPr>
          <w:rFonts w:ascii="仿宋_GB2312" w:eastAsia="仿宋_GB2312" w:hAnsi="宋体" w:hint="eastAsia"/>
          <w:sz w:val="30"/>
          <w:szCs w:val="30"/>
        </w:rPr>
        <w:t>语文、数学、英语科目等级为“E”的学生，信息技术成绩为“不</w:t>
      </w:r>
      <w:r>
        <w:rPr>
          <w:rFonts w:ascii="仿宋_GB2312" w:eastAsia="仿宋_GB2312" w:hAnsi="宋体" w:hint="eastAsia"/>
          <w:sz w:val="30"/>
          <w:szCs w:val="30"/>
        </w:rPr>
        <w:lastRenderedPageBreak/>
        <w:t>合格”的学生，由其所在学校自行组织补考。补考应在第五学期结束前完成。</w:t>
      </w:r>
    </w:p>
    <w:p w14:paraId="6EEA3852" w14:textId="77777777" w:rsidR="001A2709" w:rsidRDefault="00C0201E">
      <w:pPr>
        <w:spacing w:line="600" w:lineRule="exact"/>
        <w:ind w:firstLineChars="200" w:firstLine="600"/>
        <w:jc w:val="left"/>
        <w:rPr>
          <w:rFonts w:ascii="楷体_GB2312" w:eastAsia="楷体_GB2312" w:hAnsi="楷体_GB2312" w:cs="楷体_GB2312" w:hint="eastAsia"/>
          <w:color w:val="000000"/>
          <w:sz w:val="30"/>
          <w:szCs w:val="30"/>
        </w:rPr>
      </w:pPr>
      <w:r>
        <w:rPr>
          <w:rFonts w:ascii="楷体_GB2312" w:eastAsia="楷体_GB2312" w:hAnsi="楷体_GB2312" w:cs="楷体_GB2312" w:hint="eastAsia"/>
          <w:color w:val="000000"/>
          <w:sz w:val="30"/>
          <w:szCs w:val="30"/>
        </w:rPr>
        <w:t>（二）成绩报告</w:t>
      </w:r>
    </w:p>
    <w:p w14:paraId="2A7F8C90" w14:textId="77777777" w:rsidR="001A2709" w:rsidRDefault="00C0201E">
      <w:pPr>
        <w:spacing w:line="600" w:lineRule="exact"/>
        <w:ind w:firstLineChars="200" w:firstLine="600"/>
        <w:jc w:val="left"/>
        <w:rPr>
          <w:rFonts w:ascii="黑体" w:eastAsia="黑体" w:hAnsi="黑体" w:hint="eastAsia"/>
          <w:sz w:val="30"/>
          <w:szCs w:val="30"/>
        </w:rPr>
      </w:pPr>
      <w:r>
        <w:rPr>
          <w:rFonts w:ascii="仿宋_GB2312" w:eastAsia="仿宋_GB2312" w:hAnsi="宋体" w:hint="eastAsia"/>
          <w:sz w:val="30"/>
          <w:szCs w:val="30"/>
        </w:rPr>
        <w:t>上海市教育考试院依照科学规范的程序对中职学业考成绩进行数据统计和处理，生成电子成绩证明，不再统一制作纸质成绩单。考生可自行登录“一网通办”—“教育考试专栏”，申请开具本次考试成绩证明。</w:t>
      </w:r>
    </w:p>
    <w:p w14:paraId="7A404401" w14:textId="77777777" w:rsidR="001A2709" w:rsidRDefault="00C0201E">
      <w:pPr>
        <w:spacing w:line="600" w:lineRule="exact"/>
        <w:ind w:firstLineChars="200" w:firstLine="600"/>
        <w:jc w:val="left"/>
        <w:rPr>
          <w:rFonts w:ascii="黑体" w:eastAsia="黑体" w:hAnsi="黑体" w:hint="eastAsia"/>
          <w:sz w:val="30"/>
          <w:szCs w:val="30"/>
        </w:rPr>
      </w:pPr>
      <w:r>
        <w:rPr>
          <w:rFonts w:ascii="黑体" w:eastAsia="黑体" w:hAnsi="黑体" w:hint="eastAsia"/>
          <w:sz w:val="30"/>
          <w:szCs w:val="30"/>
        </w:rPr>
        <w:t>三、报名</w:t>
      </w:r>
    </w:p>
    <w:p w14:paraId="0E7DD673" w14:textId="77777777" w:rsidR="001A2709" w:rsidRDefault="00C0201E">
      <w:pPr>
        <w:spacing w:line="600" w:lineRule="exact"/>
        <w:ind w:firstLineChars="200" w:firstLine="600"/>
        <w:jc w:val="left"/>
        <w:rPr>
          <w:rFonts w:ascii="仿宋_GB2312" w:eastAsia="仿宋_GB2312" w:hAnsi="宋体" w:hint="eastAsia"/>
          <w:color w:val="000000"/>
          <w:sz w:val="30"/>
          <w:szCs w:val="30"/>
        </w:rPr>
      </w:pPr>
      <w:r>
        <w:rPr>
          <w:rFonts w:ascii="仿宋_GB2312" w:eastAsia="仿宋_GB2312" w:hAnsi="宋体" w:hint="eastAsia"/>
          <w:sz w:val="30"/>
          <w:szCs w:val="30"/>
        </w:rPr>
        <w:t>中职学业考</w:t>
      </w:r>
      <w:r>
        <w:rPr>
          <w:rFonts w:ascii="仿宋_GB2312" w:eastAsia="仿宋_GB2312" w:hAnsi="宋体" w:hint="eastAsia"/>
          <w:color w:val="000000"/>
          <w:sz w:val="30"/>
          <w:szCs w:val="30"/>
        </w:rPr>
        <w:t>报名工作由上海市教育考试院中招办具体负责。</w:t>
      </w:r>
    </w:p>
    <w:p w14:paraId="0C98A577" w14:textId="77777777" w:rsidR="001A2709" w:rsidRDefault="00C0201E">
      <w:pPr>
        <w:spacing w:line="600" w:lineRule="exact"/>
        <w:ind w:firstLineChars="200" w:firstLine="600"/>
        <w:jc w:val="left"/>
        <w:rPr>
          <w:rFonts w:ascii="仿宋_GB2312" w:eastAsia="仿宋_GB2312" w:hAnsi="宋体" w:hint="eastAsia"/>
          <w:sz w:val="30"/>
          <w:szCs w:val="30"/>
        </w:rPr>
      </w:pPr>
      <w:r>
        <w:rPr>
          <w:rFonts w:ascii="仿宋_GB2312" w:eastAsia="仿宋_GB2312" w:hAnsi="宋体" w:hint="eastAsia"/>
          <w:sz w:val="30"/>
          <w:szCs w:val="30"/>
        </w:rPr>
        <w:t>在籍学生由其学籍所在学校集体报名，学生基本信息由我市中等职业学校学生信息系统统一提供。每位学生完成报名后，取得中职学业水平考试报名号，报名号是学生在考试中唯一的身份识别号码。学生完成报名后须核对相关信息并由本人及其监护人签字确认，方能参加考试。</w:t>
      </w:r>
    </w:p>
    <w:p w14:paraId="571075BC" w14:textId="77777777" w:rsidR="001A2709" w:rsidRDefault="00C0201E">
      <w:pPr>
        <w:spacing w:line="600" w:lineRule="exact"/>
        <w:ind w:firstLineChars="200" w:firstLine="600"/>
        <w:jc w:val="left"/>
        <w:rPr>
          <w:rFonts w:ascii="仿宋_GB2312" w:eastAsia="仿宋_GB2312" w:hAnsi="宋体" w:hint="eastAsia"/>
          <w:sz w:val="30"/>
          <w:szCs w:val="30"/>
        </w:rPr>
      </w:pPr>
      <w:r>
        <w:rPr>
          <w:rFonts w:ascii="仿宋_GB2312" w:eastAsia="仿宋_GB2312" w:hAnsi="宋体" w:hint="eastAsia"/>
          <w:sz w:val="30"/>
          <w:szCs w:val="30"/>
        </w:rPr>
        <w:t>我市普通全日制中等职业</w:t>
      </w:r>
      <w:r>
        <w:rPr>
          <w:rFonts w:ascii="仿宋_GB2312" w:eastAsia="仿宋_GB2312" w:hAnsi="仿宋" w:hint="eastAsia"/>
          <w:sz w:val="30"/>
          <w:szCs w:val="30"/>
        </w:rPr>
        <w:t>学校在校学生中，2024学年入学的二年级学生</w:t>
      </w:r>
      <w:r>
        <w:rPr>
          <w:rFonts w:ascii="仿宋_GB2312" w:eastAsia="仿宋_GB2312" w:hAnsi="宋体" w:hint="eastAsia"/>
          <w:sz w:val="30"/>
          <w:szCs w:val="30"/>
        </w:rPr>
        <w:t>（不含中高职贯通、五年一贯制、中本贯通、外招和成人中专等学生）</w:t>
      </w:r>
      <w:r>
        <w:rPr>
          <w:rFonts w:ascii="仿宋_GB2312" w:eastAsia="仿宋_GB2312" w:hAnsi="仿宋" w:hint="eastAsia"/>
          <w:sz w:val="30"/>
          <w:szCs w:val="30"/>
        </w:rPr>
        <w:t>，以及2024学年入学的新疆、西藏、青海内职班学生</w:t>
      </w:r>
      <w:r>
        <w:rPr>
          <w:rFonts w:ascii="仿宋_GB2312" w:eastAsia="仿宋_GB2312" w:hAnsi="宋体" w:hint="eastAsia"/>
          <w:sz w:val="30"/>
          <w:szCs w:val="30"/>
        </w:rPr>
        <w:t>均须报名参加语文、数学、英语和信息技术</w:t>
      </w:r>
      <w:r>
        <w:rPr>
          <w:rFonts w:ascii="仿宋_GB2312" w:eastAsia="仿宋_GB2312" w:hAnsi="宋体"/>
          <w:sz w:val="30"/>
          <w:szCs w:val="30"/>
        </w:rPr>
        <w:t>4门科目考试</w:t>
      </w:r>
      <w:r>
        <w:rPr>
          <w:rFonts w:ascii="仿宋_GB2312" w:eastAsia="仿宋_GB2312" w:hAnsi="宋体" w:hint="eastAsia"/>
          <w:sz w:val="30"/>
          <w:szCs w:val="30"/>
        </w:rPr>
        <w:t>。学生在休学期间不得报名。</w:t>
      </w:r>
    </w:p>
    <w:p w14:paraId="2D818D48" w14:textId="77777777" w:rsidR="001A2709" w:rsidRDefault="00C0201E">
      <w:pPr>
        <w:spacing w:line="600" w:lineRule="exact"/>
        <w:ind w:firstLineChars="200" w:firstLine="600"/>
        <w:jc w:val="left"/>
        <w:textAlignment w:val="baseline"/>
        <w:rPr>
          <w:rFonts w:ascii="仿宋_GB2312" w:eastAsia="仿宋_GB2312" w:hAnsi="宋体" w:hint="eastAsia"/>
          <w:sz w:val="30"/>
          <w:szCs w:val="30"/>
        </w:rPr>
      </w:pPr>
      <w:r>
        <w:rPr>
          <w:rFonts w:ascii="仿宋_GB2312" w:eastAsia="仿宋_GB2312" w:hAnsi="宋体" w:hint="eastAsia"/>
          <w:sz w:val="30"/>
          <w:szCs w:val="30"/>
        </w:rPr>
        <w:t>上海音乐学院附属中等音乐专科学校、</w:t>
      </w:r>
      <w:bookmarkStart w:id="0" w:name="OLE_LINK2"/>
      <w:bookmarkStart w:id="1" w:name="OLE_LINK1"/>
      <w:bookmarkStart w:id="2" w:name="OLE_LINK3"/>
      <w:r>
        <w:rPr>
          <w:rFonts w:ascii="仿宋_GB2312" w:eastAsia="仿宋_GB2312" w:hAnsi="宋体" w:hint="eastAsia"/>
          <w:sz w:val="30"/>
          <w:szCs w:val="30"/>
        </w:rPr>
        <w:t>上海市体育运动学校</w:t>
      </w:r>
      <w:bookmarkEnd w:id="0"/>
      <w:bookmarkEnd w:id="1"/>
      <w:bookmarkEnd w:id="2"/>
      <w:r>
        <w:rPr>
          <w:rFonts w:ascii="仿宋_GB2312" w:eastAsia="仿宋_GB2312" w:hAnsi="宋体" w:hint="eastAsia"/>
          <w:sz w:val="30"/>
          <w:szCs w:val="30"/>
        </w:rPr>
        <w:t>、</w:t>
      </w:r>
      <w:bookmarkStart w:id="3" w:name="OLE_LINK4"/>
      <w:bookmarkStart w:id="4" w:name="OLE_LINK5"/>
      <w:r>
        <w:rPr>
          <w:rFonts w:ascii="仿宋_GB2312" w:eastAsia="仿宋_GB2312" w:hAnsi="宋体" w:hint="eastAsia"/>
          <w:sz w:val="30"/>
          <w:szCs w:val="30"/>
        </w:rPr>
        <w:t>上海体育大学附属竞技体育学校</w:t>
      </w:r>
      <w:bookmarkEnd w:id="3"/>
      <w:bookmarkEnd w:id="4"/>
      <w:r>
        <w:rPr>
          <w:rFonts w:ascii="仿宋_GB2312" w:eastAsia="仿宋_GB2312" w:hAnsi="宋体" w:hint="eastAsia"/>
          <w:sz w:val="30"/>
          <w:szCs w:val="30"/>
        </w:rPr>
        <w:t>、</w:t>
      </w:r>
      <w:bookmarkStart w:id="5" w:name="OLE_LINK6"/>
      <w:r>
        <w:rPr>
          <w:rFonts w:ascii="仿宋_GB2312" w:eastAsia="仿宋_GB2312" w:hAnsi="宋体" w:hint="eastAsia"/>
          <w:sz w:val="30"/>
          <w:szCs w:val="30"/>
        </w:rPr>
        <w:t>上海戏剧学院附属戏曲学校</w:t>
      </w:r>
      <w:bookmarkEnd w:id="5"/>
      <w:r>
        <w:rPr>
          <w:rFonts w:ascii="仿宋_GB2312" w:eastAsia="仿宋_GB2312" w:hAnsi="宋体" w:hint="eastAsia"/>
          <w:sz w:val="30"/>
          <w:szCs w:val="30"/>
        </w:rPr>
        <w:t>、</w:t>
      </w:r>
      <w:bookmarkStart w:id="6" w:name="OLE_LINK7"/>
      <w:r>
        <w:rPr>
          <w:rFonts w:ascii="仿宋_GB2312" w:eastAsia="仿宋_GB2312" w:hAnsi="宋体" w:hint="eastAsia"/>
          <w:sz w:val="30"/>
          <w:szCs w:val="30"/>
        </w:rPr>
        <w:t>上</w:t>
      </w:r>
      <w:r>
        <w:rPr>
          <w:rFonts w:ascii="仿宋_GB2312" w:eastAsia="仿宋_GB2312" w:hAnsi="宋体" w:hint="eastAsia"/>
          <w:sz w:val="30"/>
          <w:szCs w:val="30"/>
        </w:rPr>
        <w:lastRenderedPageBreak/>
        <w:t>海市马戏学校</w:t>
      </w:r>
      <w:bookmarkEnd w:id="6"/>
      <w:r>
        <w:rPr>
          <w:rFonts w:ascii="仿宋_GB2312" w:eastAsia="仿宋_GB2312" w:hAnsi="宋体" w:hint="eastAsia"/>
          <w:sz w:val="30"/>
          <w:szCs w:val="30"/>
        </w:rPr>
        <w:t>、</w:t>
      </w:r>
      <w:bookmarkStart w:id="7" w:name="OLE_LINK9"/>
      <w:bookmarkStart w:id="8" w:name="OLE_LINK8"/>
      <w:r>
        <w:rPr>
          <w:rFonts w:ascii="仿宋_GB2312" w:eastAsia="仿宋_GB2312" w:hAnsi="宋体" w:hint="eastAsia"/>
          <w:sz w:val="30"/>
          <w:szCs w:val="30"/>
        </w:rPr>
        <w:t>上海市第二体育运动学校</w:t>
      </w:r>
      <w:bookmarkEnd w:id="7"/>
      <w:bookmarkEnd w:id="8"/>
      <w:r>
        <w:rPr>
          <w:rFonts w:ascii="仿宋_GB2312" w:eastAsia="仿宋_GB2312" w:hAnsi="宋体" w:hint="eastAsia"/>
          <w:sz w:val="30"/>
          <w:szCs w:val="30"/>
        </w:rPr>
        <w:t>、</w:t>
      </w:r>
      <w:bookmarkStart w:id="9" w:name="OLE_LINK11"/>
      <w:bookmarkStart w:id="10" w:name="OLE_LINK10"/>
      <w:r>
        <w:rPr>
          <w:rFonts w:ascii="仿宋_GB2312" w:eastAsia="仿宋_GB2312" w:hAnsi="宋体" w:hint="eastAsia"/>
          <w:sz w:val="30"/>
          <w:szCs w:val="30"/>
        </w:rPr>
        <w:t>上海戏剧学院附属舞蹈学校</w:t>
      </w:r>
      <w:bookmarkEnd w:id="9"/>
      <w:bookmarkEnd w:id="10"/>
      <w:r>
        <w:rPr>
          <w:rFonts w:ascii="仿宋_GB2312" w:eastAsia="仿宋_GB2312" w:hAnsi="宋体" w:hint="eastAsia"/>
          <w:sz w:val="30"/>
          <w:szCs w:val="30"/>
        </w:rPr>
        <w:t>等艺体类学校的在籍学生，由学校组织自愿报考。</w:t>
      </w:r>
    </w:p>
    <w:p w14:paraId="5E15D0C8" w14:textId="77777777" w:rsidR="001A2709" w:rsidRDefault="00C0201E">
      <w:pPr>
        <w:spacing w:line="600" w:lineRule="exact"/>
        <w:ind w:firstLineChars="200" w:firstLine="600"/>
        <w:jc w:val="left"/>
        <w:rPr>
          <w:rFonts w:ascii="仿宋_GB2312" w:eastAsia="仿宋_GB2312" w:hAnsi="宋体" w:hint="eastAsia"/>
          <w:sz w:val="30"/>
          <w:szCs w:val="30"/>
        </w:rPr>
      </w:pPr>
      <w:r>
        <w:rPr>
          <w:rFonts w:ascii="仿宋_GB2312" w:eastAsia="仿宋_GB2312" w:hAnsi="宋体" w:hint="eastAsia"/>
          <w:sz w:val="30"/>
          <w:szCs w:val="30"/>
        </w:rPr>
        <w:t>每位学生原则上仅有1次报考机会。因留级、办理正式休学手续后复学等原因转入的学生，均须同期报考中职学业考。</w:t>
      </w:r>
    </w:p>
    <w:p w14:paraId="05F76964" w14:textId="77777777" w:rsidR="001A2709" w:rsidRDefault="00C0201E">
      <w:pPr>
        <w:spacing w:line="600" w:lineRule="exact"/>
        <w:ind w:firstLineChars="200" w:firstLine="600"/>
        <w:jc w:val="left"/>
        <w:rPr>
          <w:rFonts w:ascii="仿宋_GB2312" w:eastAsia="仿宋_GB2312" w:hAnsi="宋体" w:hint="eastAsia"/>
          <w:sz w:val="30"/>
          <w:szCs w:val="30"/>
        </w:rPr>
      </w:pPr>
      <w:r>
        <w:rPr>
          <w:rFonts w:ascii="仿宋_GB2312" w:eastAsia="仿宋_GB2312" w:hAnsi="宋体" w:hint="eastAsia"/>
          <w:sz w:val="30"/>
          <w:szCs w:val="30"/>
        </w:rPr>
        <w:t>根据教育部颁布的《职业教育专业目录（2021年）》，中等职业教育电子与信息大类专业学生可免考信息技术，其成绩记为“免考”。</w:t>
      </w:r>
    </w:p>
    <w:p w14:paraId="7F92E7E8" w14:textId="77777777" w:rsidR="001A2709" w:rsidRDefault="00C0201E">
      <w:pPr>
        <w:spacing w:line="600" w:lineRule="exact"/>
        <w:ind w:firstLineChars="200" w:firstLine="600"/>
        <w:jc w:val="left"/>
        <w:rPr>
          <w:rFonts w:ascii="黑体" w:eastAsia="黑体" w:hAnsi="黑体" w:hint="eastAsia"/>
          <w:sz w:val="30"/>
          <w:szCs w:val="30"/>
        </w:rPr>
      </w:pPr>
      <w:r>
        <w:rPr>
          <w:rFonts w:ascii="黑体" w:eastAsia="黑体" w:hAnsi="黑体" w:hint="eastAsia"/>
          <w:sz w:val="30"/>
          <w:szCs w:val="30"/>
        </w:rPr>
        <w:t>四、考务管理</w:t>
      </w:r>
    </w:p>
    <w:p w14:paraId="41D7B388" w14:textId="77777777" w:rsidR="001A2709" w:rsidRDefault="00C0201E">
      <w:pPr>
        <w:spacing w:line="600" w:lineRule="exact"/>
        <w:ind w:firstLineChars="200" w:firstLine="600"/>
        <w:jc w:val="left"/>
        <w:rPr>
          <w:rFonts w:ascii="楷体_GB2312" w:eastAsia="楷体_GB2312" w:hAnsi="楷体_GB2312" w:cs="楷体_GB2312" w:hint="eastAsia"/>
          <w:color w:val="000000"/>
          <w:sz w:val="30"/>
          <w:szCs w:val="30"/>
        </w:rPr>
      </w:pPr>
      <w:r>
        <w:rPr>
          <w:rFonts w:ascii="楷体_GB2312" w:eastAsia="楷体_GB2312" w:hAnsi="楷体_GB2312" w:cs="楷体_GB2312" w:hint="eastAsia"/>
          <w:color w:val="000000"/>
          <w:sz w:val="30"/>
          <w:szCs w:val="30"/>
        </w:rPr>
        <w:t>（一）考试组织</w:t>
      </w:r>
    </w:p>
    <w:p w14:paraId="0B0F32D0" w14:textId="77777777" w:rsidR="001A2709" w:rsidRDefault="00C0201E">
      <w:pPr>
        <w:spacing w:line="600" w:lineRule="exact"/>
        <w:ind w:firstLineChars="177" w:firstLine="531"/>
        <w:jc w:val="left"/>
        <w:rPr>
          <w:rFonts w:ascii="仿宋_GB2312" w:eastAsia="仿宋_GB2312" w:hAnsi="宋体" w:hint="eastAsia"/>
          <w:sz w:val="30"/>
          <w:szCs w:val="30"/>
        </w:rPr>
      </w:pPr>
      <w:r>
        <w:rPr>
          <w:rFonts w:ascii="仿宋_GB2312" w:eastAsia="仿宋_GB2312" w:hAnsi="宋体" w:hint="eastAsia"/>
          <w:sz w:val="30"/>
          <w:szCs w:val="30"/>
        </w:rPr>
        <w:t>中职学业考由市和区招生考试机构</w:t>
      </w:r>
      <w:r>
        <w:rPr>
          <w:rFonts w:ascii="仿宋_GB2312" w:eastAsia="仿宋_GB2312" w:hAnsi="宋体"/>
          <w:sz w:val="30"/>
          <w:szCs w:val="30"/>
        </w:rPr>
        <w:t>负责组织和</w:t>
      </w:r>
      <w:r>
        <w:rPr>
          <w:rFonts w:ascii="仿宋_GB2312" w:eastAsia="仿宋_GB2312" w:hAnsi="宋体" w:hint="eastAsia"/>
          <w:sz w:val="30"/>
          <w:szCs w:val="30"/>
        </w:rPr>
        <w:t>实施。监考教师由区招生考试机构按照“同一考场内的监考教师和考生不得全部来自同一所学校”的原则进行安排。</w:t>
      </w:r>
    </w:p>
    <w:p w14:paraId="611D1733" w14:textId="77777777" w:rsidR="001A2709" w:rsidRDefault="00C0201E">
      <w:pPr>
        <w:spacing w:line="600" w:lineRule="exact"/>
        <w:ind w:firstLineChars="177" w:firstLine="531"/>
        <w:jc w:val="left"/>
        <w:rPr>
          <w:rFonts w:ascii="仿宋_GB2312" w:eastAsia="仿宋_GB2312" w:hAnsi="宋体" w:hint="eastAsia"/>
          <w:color w:val="000000"/>
          <w:sz w:val="30"/>
          <w:szCs w:val="30"/>
        </w:rPr>
      </w:pPr>
      <w:r>
        <w:rPr>
          <w:rFonts w:ascii="仿宋_GB2312" w:eastAsia="仿宋_GB2312" w:hAnsi="宋体" w:hint="eastAsia"/>
          <w:color w:val="000000"/>
          <w:sz w:val="30"/>
          <w:szCs w:val="30"/>
        </w:rPr>
        <w:t>考试按照全市规定的时间和考务要求统一进行。笔试科目和</w:t>
      </w:r>
      <w:r>
        <w:rPr>
          <w:rFonts w:ascii="仿宋_GB2312" w:eastAsia="仿宋_GB2312" w:hAnsi="宋体" w:hint="eastAsia"/>
          <w:sz w:val="30"/>
          <w:szCs w:val="30"/>
        </w:rPr>
        <w:t>口语测试</w:t>
      </w:r>
      <w:r>
        <w:rPr>
          <w:rFonts w:ascii="仿宋_GB2312" w:eastAsia="仿宋_GB2312" w:hAnsi="宋体" w:hint="eastAsia"/>
          <w:color w:val="000000"/>
          <w:sz w:val="30"/>
          <w:szCs w:val="30"/>
        </w:rPr>
        <w:t>需在标准化考点进行。信息技术科目考试由各区招生考试机构负责本辖区内考点设置、考场编排</w:t>
      </w:r>
      <w:r>
        <w:rPr>
          <w:rFonts w:ascii="仿宋_GB2312" w:eastAsia="仿宋_GB2312" w:hAnsi="宋体" w:hint="eastAsia"/>
          <w:sz w:val="30"/>
          <w:szCs w:val="30"/>
        </w:rPr>
        <w:t>。</w:t>
      </w:r>
    </w:p>
    <w:p w14:paraId="340FDDDD" w14:textId="77777777" w:rsidR="001A2709" w:rsidRDefault="00C0201E">
      <w:pPr>
        <w:spacing w:line="600" w:lineRule="exact"/>
        <w:ind w:firstLineChars="200" w:firstLine="600"/>
        <w:jc w:val="left"/>
        <w:rPr>
          <w:rFonts w:ascii="楷体_GB2312" w:eastAsia="楷体_GB2312" w:hAnsi="楷体_GB2312" w:cs="楷体_GB2312" w:hint="eastAsia"/>
          <w:color w:val="000000"/>
          <w:sz w:val="30"/>
          <w:szCs w:val="30"/>
        </w:rPr>
      </w:pPr>
      <w:r>
        <w:rPr>
          <w:rFonts w:ascii="楷体_GB2312" w:eastAsia="楷体_GB2312" w:hAnsi="楷体_GB2312" w:cs="楷体_GB2312" w:hint="eastAsia"/>
          <w:color w:val="000000"/>
          <w:sz w:val="30"/>
          <w:szCs w:val="30"/>
        </w:rPr>
        <w:t>（二）试卷保管</w:t>
      </w:r>
    </w:p>
    <w:p w14:paraId="5FBF350F" w14:textId="77777777" w:rsidR="001A2709" w:rsidRDefault="00C0201E">
      <w:pPr>
        <w:spacing w:line="600" w:lineRule="exact"/>
        <w:ind w:firstLineChars="177" w:firstLine="531"/>
        <w:jc w:val="left"/>
        <w:rPr>
          <w:rFonts w:ascii="仿宋_GB2312" w:eastAsia="仿宋_GB2312" w:hAnsi="宋体" w:hint="eastAsia"/>
          <w:sz w:val="30"/>
          <w:szCs w:val="30"/>
        </w:rPr>
      </w:pPr>
      <w:r>
        <w:rPr>
          <w:rFonts w:ascii="仿宋_GB2312" w:eastAsia="仿宋_GB2312" w:hAnsi="宋体" w:hint="eastAsia"/>
          <w:sz w:val="30"/>
          <w:szCs w:val="30"/>
        </w:rPr>
        <w:t>试卷保管工作根据教育部、国家保密局相关规定执行。试卷的领取和保管由市、区有关部门及学校按规定做好保密管理工作。</w:t>
      </w:r>
    </w:p>
    <w:p w14:paraId="45636F1E" w14:textId="77777777" w:rsidR="001A2709" w:rsidRDefault="00C0201E">
      <w:pPr>
        <w:spacing w:line="600" w:lineRule="exact"/>
        <w:ind w:firstLineChars="200" w:firstLine="600"/>
        <w:jc w:val="left"/>
        <w:rPr>
          <w:rFonts w:ascii="楷体_GB2312" w:eastAsia="楷体_GB2312" w:hAnsi="楷体_GB2312" w:cs="楷体_GB2312" w:hint="eastAsia"/>
          <w:color w:val="000000"/>
          <w:sz w:val="30"/>
          <w:szCs w:val="30"/>
        </w:rPr>
      </w:pPr>
      <w:r>
        <w:rPr>
          <w:rFonts w:ascii="楷体_GB2312" w:eastAsia="楷体_GB2312" w:hAnsi="楷体_GB2312" w:cs="楷体_GB2312" w:hint="eastAsia"/>
          <w:color w:val="000000"/>
          <w:sz w:val="30"/>
          <w:szCs w:val="30"/>
        </w:rPr>
        <w:t>（三）评卷安排</w:t>
      </w:r>
    </w:p>
    <w:p w14:paraId="12AAB69B" w14:textId="77777777" w:rsidR="001A2709" w:rsidRDefault="00C0201E">
      <w:pPr>
        <w:spacing w:line="600" w:lineRule="exact"/>
        <w:ind w:firstLineChars="177" w:firstLine="531"/>
        <w:jc w:val="left"/>
        <w:rPr>
          <w:rFonts w:ascii="仿宋_GB2312" w:eastAsia="仿宋_GB2312" w:hAnsi="宋体" w:hint="eastAsia"/>
          <w:sz w:val="30"/>
          <w:szCs w:val="30"/>
        </w:rPr>
      </w:pPr>
      <w:r>
        <w:rPr>
          <w:rFonts w:ascii="仿宋_GB2312" w:eastAsia="仿宋_GB2312" w:hAnsi="宋体" w:hint="eastAsia"/>
          <w:sz w:val="30"/>
          <w:szCs w:val="30"/>
        </w:rPr>
        <w:t>中职学业考实行全市统一网上评卷，评卷教师的选聘另行发文。评卷工作参照《国家教育考试网上评卷管理规范》要求，切实做到安全保密、规范管理、统一标准、严守纪律。</w:t>
      </w:r>
    </w:p>
    <w:p w14:paraId="3A2C1095" w14:textId="77777777" w:rsidR="001A2709" w:rsidRDefault="00C0201E">
      <w:pPr>
        <w:spacing w:line="600" w:lineRule="exact"/>
        <w:ind w:firstLineChars="200" w:firstLine="600"/>
        <w:jc w:val="left"/>
        <w:rPr>
          <w:rFonts w:ascii="楷体_GB2312" w:eastAsia="楷体_GB2312" w:hAnsi="楷体_GB2312" w:cs="楷体_GB2312" w:hint="eastAsia"/>
          <w:color w:val="000000"/>
          <w:sz w:val="30"/>
          <w:szCs w:val="30"/>
        </w:rPr>
      </w:pPr>
      <w:r>
        <w:rPr>
          <w:rFonts w:ascii="楷体_GB2312" w:eastAsia="楷体_GB2312" w:hAnsi="楷体_GB2312" w:cs="楷体_GB2312" w:hint="eastAsia"/>
          <w:color w:val="000000"/>
          <w:sz w:val="30"/>
          <w:szCs w:val="30"/>
        </w:rPr>
        <w:lastRenderedPageBreak/>
        <w:t>（四）成绩复核</w:t>
      </w:r>
    </w:p>
    <w:p w14:paraId="4784E76A" w14:textId="77777777" w:rsidR="001A2709" w:rsidRDefault="00C0201E">
      <w:pPr>
        <w:spacing w:line="600" w:lineRule="exact"/>
        <w:ind w:firstLineChars="200" w:firstLine="600"/>
        <w:jc w:val="left"/>
        <w:rPr>
          <w:rFonts w:ascii="仿宋_GB2312" w:eastAsia="仿宋_GB2312" w:hAnsi="宋体" w:hint="eastAsia"/>
          <w:sz w:val="30"/>
          <w:szCs w:val="30"/>
        </w:rPr>
      </w:pPr>
      <w:r>
        <w:rPr>
          <w:rFonts w:ascii="仿宋_GB2312" w:eastAsia="仿宋_GB2312" w:hAnsi="宋体" w:hint="eastAsia"/>
          <w:sz w:val="30"/>
          <w:szCs w:val="30"/>
        </w:rPr>
        <w:t>考生若对本人的考试成绩有异议，可在成绩公布后的规定时段内，通过“上海招考热线”网站（www.shmeea.edu.cn）申请成绩复核。</w:t>
      </w:r>
      <w:r>
        <w:rPr>
          <w:rFonts w:ascii="仿宋_GB2312" w:eastAsia="仿宋_GB2312" w:hAnsi="宋体" w:hint="eastAsia"/>
          <w:color w:val="000000"/>
          <w:sz w:val="30"/>
          <w:szCs w:val="30"/>
        </w:rPr>
        <w:t>成绩复核主要核查答题纸姓名、报名号等是否与考生本人对应，试题有无漏评、漏阅，小题得分是否漏计，各小题得分合成后是否与提供给考生的成绩一致等。不重新评卷，不予查阅答卷。复核结果仅向考生提供所复核科目是否合格。</w:t>
      </w:r>
      <w:r>
        <w:rPr>
          <w:rFonts w:ascii="仿宋_GB2312" w:eastAsia="仿宋_GB2312" w:hAnsi="宋体" w:hint="eastAsia"/>
          <w:sz w:val="30"/>
          <w:szCs w:val="30"/>
        </w:rPr>
        <w:t>复核结果由上海市教育考试院通过“上海招考热线”网站（www.shmeea.edu.cn）反馈考生。</w:t>
      </w:r>
    </w:p>
    <w:p w14:paraId="50AEABB1" w14:textId="77777777" w:rsidR="001A2709" w:rsidRDefault="00C0201E">
      <w:pPr>
        <w:spacing w:line="600" w:lineRule="exact"/>
        <w:ind w:firstLineChars="200" w:firstLine="600"/>
        <w:jc w:val="left"/>
        <w:rPr>
          <w:rFonts w:ascii="黑体" w:eastAsia="黑体" w:hAnsi="黑体" w:hint="eastAsia"/>
          <w:sz w:val="30"/>
          <w:szCs w:val="30"/>
        </w:rPr>
      </w:pPr>
      <w:r>
        <w:rPr>
          <w:rFonts w:ascii="黑体" w:eastAsia="黑体" w:hAnsi="黑体" w:hint="eastAsia"/>
          <w:sz w:val="30"/>
          <w:szCs w:val="30"/>
        </w:rPr>
        <w:t>五、成绩有效期</w:t>
      </w:r>
    </w:p>
    <w:p w14:paraId="57FD8B80" w14:textId="77777777" w:rsidR="001A2709" w:rsidRDefault="00C0201E">
      <w:pPr>
        <w:spacing w:line="600" w:lineRule="exact"/>
        <w:ind w:firstLineChars="200" w:firstLine="600"/>
        <w:jc w:val="left"/>
        <w:rPr>
          <w:rFonts w:ascii="仿宋_GB2312" w:eastAsia="仿宋_GB2312" w:hAnsi="宋体" w:hint="eastAsia"/>
          <w:sz w:val="30"/>
          <w:szCs w:val="30"/>
        </w:rPr>
      </w:pPr>
      <w:r>
        <w:rPr>
          <w:rFonts w:ascii="仿宋_GB2312" w:eastAsia="仿宋_GB2312" w:hAnsi="宋体" w:hint="eastAsia"/>
          <w:sz w:val="30"/>
          <w:szCs w:val="30"/>
        </w:rPr>
        <w:t>学生在中职在读期间取得学业水平考试成绩在其毕业当年有效。</w:t>
      </w:r>
    </w:p>
    <w:p w14:paraId="34DDA46A" w14:textId="77777777" w:rsidR="001A2709" w:rsidRDefault="00C0201E">
      <w:pPr>
        <w:spacing w:line="600" w:lineRule="exact"/>
        <w:ind w:firstLineChars="200" w:firstLine="600"/>
        <w:jc w:val="left"/>
        <w:rPr>
          <w:rFonts w:ascii="黑体" w:eastAsia="黑体" w:hAnsi="黑体" w:hint="eastAsia"/>
          <w:sz w:val="30"/>
          <w:szCs w:val="30"/>
        </w:rPr>
      </w:pPr>
      <w:r>
        <w:rPr>
          <w:rFonts w:ascii="黑体" w:eastAsia="黑体" w:hAnsi="黑体" w:hint="eastAsia"/>
          <w:sz w:val="30"/>
          <w:szCs w:val="30"/>
        </w:rPr>
        <w:t>六、考试费用</w:t>
      </w:r>
    </w:p>
    <w:p w14:paraId="0BBD4FEE" w14:textId="245C7E3A" w:rsidR="001A2709" w:rsidRDefault="00C0201E" w:rsidP="007172C5">
      <w:pPr>
        <w:widowControl/>
        <w:spacing w:line="600" w:lineRule="exact"/>
        <w:ind w:firstLineChars="200" w:firstLine="600"/>
        <w:jc w:val="left"/>
        <w:rPr>
          <w:rFonts w:ascii="仿宋_GB2312" w:eastAsia="仿宋_GB2312" w:hint="eastAsia"/>
          <w:sz w:val="30"/>
          <w:szCs w:val="30"/>
        </w:rPr>
      </w:pPr>
      <w:r>
        <w:rPr>
          <w:rFonts w:ascii="仿宋_GB2312" w:eastAsia="仿宋_GB2312" w:hAnsi="宋体" w:hint="eastAsia"/>
          <w:sz w:val="30"/>
          <w:szCs w:val="30"/>
        </w:rPr>
        <w:t>学生参加考试的费用在教育经费中统筹安排</w:t>
      </w:r>
    </w:p>
    <w:sectPr w:rsidR="001A2709" w:rsidSect="001A2709">
      <w:footerReference w:type="even" r:id="rId8"/>
      <w:footerReference w:type="default" r:id="rId9"/>
      <w:pgSz w:w="11906" w:h="16838"/>
      <w:pgMar w:top="2098" w:right="1508" w:bottom="1714" w:left="1520" w:header="851" w:footer="1418" w:gutter="57"/>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1E2C6" w14:textId="77777777" w:rsidR="00451884" w:rsidRDefault="00451884" w:rsidP="001A2709">
      <w:r>
        <w:separator/>
      </w:r>
    </w:p>
  </w:endnote>
  <w:endnote w:type="continuationSeparator" w:id="0">
    <w:p w14:paraId="7FB2BCF3" w14:textId="77777777" w:rsidR="00451884" w:rsidRDefault="00451884" w:rsidP="001A2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微软雅黑"/>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24110" w14:textId="77777777" w:rsidR="001A2709" w:rsidRDefault="00FC0FB9">
    <w:pPr>
      <w:pStyle w:val="a3"/>
      <w:framePr w:wrap="around" w:vAnchor="text" w:hAnchor="margin" w:xAlign="outside" w:y="1"/>
      <w:rPr>
        <w:rStyle w:val="a5"/>
      </w:rPr>
    </w:pPr>
    <w:r>
      <w:rPr>
        <w:rStyle w:val="a5"/>
      </w:rPr>
      <w:fldChar w:fldCharType="begin"/>
    </w:r>
    <w:r w:rsidR="00C0201E">
      <w:rPr>
        <w:rStyle w:val="a5"/>
      </w:rPr>
      <w:instrText xml:space="preserve">PAGE  </w:instrText>
    </w:r>
    <w:r>
      <w:rPr>
        <w:rStyle w:val="a5"/>
      </w:rPr>
      <w:fldChar w:fldCharType="separate"/>
    </w:r>
    <w:r w:rsidR="00C0201E">
      <w:rPr>
        <w:rStyle w:val="a5"/>
      </w:rPr>
      <w:t>1</w:t>
    </w:r>
    <w:r>
      <w:rPr>
        <w:rStyle w:val="a5"/>
      </w:rPr>
      <w:fldChar w:fldCharType="end"/>
    </w:r>
  </w:p>
  <w:p w14:paraId="3896DF93" w14:textId="77777777" w:rsidR="001A2709" w:rsidRDefault="001A2709">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238BB" w14:textId="77777777" w:rsidR="001A2709" w:rsidRDefault="001A2709">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149C2" w14:textId="77777777" w:rsidR="00451884" w:rsidRDefault="00451884" w:rsidP="001A2709">
      <w:r>
        <w:separator/>
      </w:r>
    </w:p>
  </w:footnote>
  <w:footnote w:type="continuationSeparator" w:id="0">
    <w:p w14:paraId="6E2BBCAA" w14:textId="77777777" w:rsidR="00451884" w:rsidRDefault="00451884" w:rsidP="001A27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doNotTrackMoves/>
  <w:defaultTabStop w:val="42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useAltKinsokuLineBreakRules/>
    <w:compatSetting w:name="compatibilityMode" w:uri="http://schemas.microsoft.com/office/word" w:val="12"/>
    <w:compatSetting w:name="useWord2013TrackBottomHyphenation" w:uri="http://schemas.microsoft.com/office/word" w:val="1"/>
  </w:compat>
  <w:rsids>
    <w:rsidRoot w:val="BFFFDAEA"/>
    <w:rsid w:val="00006E76"/>
    <w:rsid w:val="00024907"/>
    <w:rsid w:val="00034468"/>
    <w:rsid w:val="00035F05"/>
    <w:rsid w:val="00056EC1"/>
    <w:rsid w:val="00094FC4"/>
    <w:rsid w:val="000C226B"/>
    <w:rsid w:val="000E609A"/>
    <w:rsid w:val="000F348C"/>
    <w:rsid w:val="00112C10"/>
    <w:rsid w:val="001249FF"/>
    <w:rsid w:val="00183763"/>
    <w:rsid w:val="001A1D49"/>
    <w:rsid w:val="001A2709"/>
    <w:rsid w:val="001B3025"/>
    <w:rsid w:val="001C0F96"/>
    <w:rsid w:val="001E0243"/>
    <w:rsid w:val="001F5455"/>
    <w:rsid w:val="00213E6A"/>
    <w:rsid w:val="0023030E"/>
    <w:rsid w:val="00252A00"/>
    <w:rsid w:val="002762EE"/>
    <w:rsid w:val="00286A3E"/>
    <w:rsid w:val="00294260"/>
    <w:rsid w:val="002A230A"/>
    <w:rsid w:val="002A3CE4"/>
    <w:rsid w:val="002C7F1A"/>
    <w:rsid w:val="002D3402"/>
    <w:rsid w:val="002D4EF5"/>
    <w:rsid w:val="002D71E3"/>
    <w:rsid w:val="00303E9B"/>
    <w:rsid w:val="00312076"/>
    <w:rsid w:val="003D3AB4"/>
    <w:rsid w:val="003D6DDA"/>
    <w:rsid w:val="003E4FAD"/>
    <w:rsid w:val="00414340"/>
    <w:rsid w:val="00444F67"/>
    <w:rsid w:val="004477E0"/>
    <w:rsid w:val="00451884"/>
    <w:rsid w:val="004806AD"/>
    <w:rsid w:val="00492148"/>
    <w:rsid w:val="004978BF"/>
    <w:rsid w:val="004A7871"/>
    <w:rsid w:val="004A7C58"/>
    <w:rsid w:val="004B14C9"/>
    <w:rsid w:val="004C141B"/>
    <w:rsid w:val="004C6B6C"/>
    <w:rsid w:val="004D6D89"/>
    <w:rsid w:val="005155AB"/>
    <w:rsid w:val="005927B4"/>
    <w:rsid w:val="005D6055"/>
    <w:rsid w:val="005E0EB6"/>
    <w:rsid w:val="005F4E0C"/>
    <w:rsid w:val="006078B9"/>
    <w:rsid w:val="00611F21"/>
    <w:rsid w:val="00623312"/>
    <w:rsid w:val="006634B4"/>
    <w:rsid w:val="00667B97"/>
    <w:rsid w:val="00680FA6"/>
    <w:rsid w:val="006852C3"/>
    <w:rsid w:val="006B4CA1"/>
    <w:rsid w:val="006E32CC"/>
    <w:rsid w:val="00701799"/>
    <w:rsid w:val="00702C25"/>
    <w:rsid w:val="0070452F"/>
    <w:rsid w:val="00704548"/>
    <w:rsid w:val="007172C5"/>
    <w:rsid w:val="0074038F"/>
    <w:rsid w:val="00745286"/>
    <w:rsid w:val="00745FDD"/>
    <w:rsid w:val="00754887"/>
    <w:rsid w:val="00760FBF"/>
    <w:rsid w:val="0078034F"/>
    <w:rsid w:val="007B5579"/>
    <w:rsid w:val="007D2CE1"/>
    <w:rsid w:val="007D5333"/>
    <w:rsid w:val="007D7BA0"/>
    <w:rsid w:val="00801263"/>
    <w:rsid w:val="0080616E"/>
    <w:rsid w:val="00896677"/>
    <w:rsid w:val="008A74FF"/>
    <w:rsid w:val="008E3D77"/>
    <w:rsid w:val="008F76D4"/>
    <w:rsid w:val="0090062F"/>
    <w:rsid w:val="00906540"/>
    <w:rsid w:val="009356BA"/>
    <w:rsid w:val="00955071"/>
    <w:rsid w:val="00964B3C"/>
    <w:rsid w:val="009717CD"/>
    <w:rsid w:val="009855E9"/>
    <w:rsid w:val="009A5209"/>
    <w:rsid w:val="009C38CF"/>
    <w:rsid w:val="009D5141"/>
    <w:rsid w:val="00A25ED1"/>
    <w:rsid w:val="00A31E83"/>
    <w:rsid w:val="00A458A8"/>
    <w:rsid w:val="00A47378"/>
    <w:rsid w:val="00A82097"/>
    <w:rsid w:val="00A97E74"/>
    <w:rsid w:val="00AA2AD8"/>
    <w:rsid w:val="00AA6013"/>
    <w:rsid w:val="00B03BDD"/>
    <w:rsid w:val="00B36E68"/>
    <w:rsid w:val="00B409C3"/>
    <w:rsid w:val="00B5787D"/>
    <w:rsid w:val="00BC3863"/>
    <w:rsid w:val="00BF6C26"/>
    <w:rsid w:val="00C006C8"/>
    <w:rsid w:val="00C0201E"/>
    <w:rsid w:val="00C14ABD"/>
    <w:rsid w:val="00C25C2B"/>
    <w:rsid w:val="00C452CA"/>
    <w:rsid w:val="00C56E44"/>
    <w:rsid w:val="00C70473"/>
    <w:rsid w:val="00CD2925"/>
    <w:rsid w:val="00CD3591"/>
    <w:rsid w:val="00CE0901"/>
    <w:rsid w:val="00D0710F"/>
    <w:rsid w:val="00D50530"/>
    <w:rsid w:val="00D51BBA"/>
    <w:rsid w:val="00D540F3"/>
    <w:rsid w:val="00D7185A"/>
    <w:rsid w:val="00DE3403"/>
    <w:rsid w:val="00EA3773"/>
    <w:rsid w:val="00ED3BF6"/>
    <w:rsid w:val="00EF69E5"/>
    <w:rsid w:val="00F90E73"/>
    <w:rsid w:val="00FC0FB9"/>
    <w:rsid w:val="00FE259A"/>
    <w:rsid w:val="00FE393F"/>
    <w:rsid w:val="00FF63C3"/>
    <w:rsid w:val="BFFFDAEA"/>
    <w:rsid w:val="EDFF8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5BC59C"/>
  <w15:docId w15:val="{592C95D3-61A9-47A7-8A99-40F2BD144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2709"/>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1A2709"/>
    <w:pPr>
      <w:tabs>
        <w:tab w:val="center" w:pos="4153"/>
        <w:tab w:val="right" w:pos="8306"/>
      </w:tabs>
      <w:snapToGrid w:val="0"/>
      <w:jc w:val="left"/>
    </w:pPr>
    <w:rPr>
      <w:sz w:val="18"/>
    </w:rPr>
  </w:style>
  <w:style w:type="paragraph" w:styleId="a4">
    <w:name w:val="header"/>
    <w:basedOn w:val="a"/>
    <w:qFormat/>
    <w:rsid w:val="001A2709"/>
    <w:pPr>
      <w:pBdr>
        <w:bottom w:val="single" w:sz="6" w:space="1" w:color="auto"/>
      </w:pBdr>
      <w:tabs>
        <w:tab w:val="center" w:pos="4153"/>
        <w:tab w:val="right" w:pos="8306"/>
      </w:tabs>
      <w:snapToGrid w:val="0"/>
      <w:jc w:val="center"/>
    </w:pPr>
    <w:rPr>
      <w:sz w:val="18"/>
      <w:szCs w:val="18"/>
    </w:rPr>
  </w:style>
  <w:style w:type="character" w:styleId="a5">
    <w:name w:val="page number"/>
    <w:basedOn w:val="a0"/>
    <w:qFormat/>
    <w:rsid w:val="001A2709"/>
  </w:style>
  <w:style w:type="paragraph" w:styleId="a6">
    <w:name w:val="List Paragraph"/>
    <w:basedOn w:val="a"/>
    <w:uiPriority w:val="34"/>
    <w:qFormat/>
    <w:rsid w:val="001A2709"/>
    <w:pPr>
      <w:ind w:firstLineChars="200" w:firstLine="4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home\jw3218\Desktop\Templates2025\&#20844;&#25991;.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StyleName="APA" SelectedStyle="\APA.XSL"/>
</file>

<file path=customXml/item2.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F277B6EE-D27F-4731-8FC1-DC6786921CF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公文.dotx</Template>
  <TotalTime>102</TotalTime>
  <Pages>5</Pages>
  <Words>310</Words>
  <Characters>1771</Characters>
  <Application>Microsoft Office Word</Application>
  <DocSecurity>0</DocSecurity>
  <Lines>14</Lines>
  <Paragraphs>4</Paragraphs>
  <ScaleCrop>false</ScaleCrop>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李倩</dc:creator>
  <cp:lastModifiedBy>a69782</cp:lastModifiedBy>
  <cp:revision>10</cp:revision>
  <cp:lastPrinted>2025-10-11T10:29:00Z</cp:lastPrinted>
  <dcterms:created xsi:type="dcterms:W3CDTF">2025-10-11T10:16:00Z</dcterms:created>
  <dcterms:modified xsi:type="dcterms:W3CDTF">2026-08-14T03:18:00Z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7A5D23C1F0FA3E4014BEE9684E7A81A7</vt:lpwstr>
  </property>
  <property fmtid="{D5CDD505-2E9C-101B-9397-08002B2CF9AE}" pid="3" name="KSOProductBuildVer">
    <vt:lpwstr>2052-11.8.2.1131</vt:lpwstr>
  </property>
</Properties>
</file>