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rPr>
          <w:rFonts w:ascii="黑体" w:hAnsi="宋体" w:eastAsia="黑体"/>
          <w:color w:val="000000"/>
          <w:kern w:val="0"/>
          <w:sz w:val="32"/>
          <w:szCs w:val="32"/>
        </w:rPr>
      </w:pPr>
    </w:p>
    <w:p>
      <w:pPr>
        <w:spacing w:line="480" w:lineRule="exact"/>
        <w:rPr>
          <w:rFonts w:ascii="黑体" w:hAnsi="宋体" w:eastAsia="黑体"/>
          <w:color w:val="000000"/>
          <w:kern w:val="0"/>
          <w:sz w:val="30"/>
          <w:szCs w:val="30"/>
        </w:rPr>
      </w:pPr>
    </w:p>
    <w:p>
      <w:pPr>
        <w:spacing w:line="680" w:lineRule="exact"/>
        <w:rPr>
          <w:rFonts w:ascii="黑体" w:hAnsi="宋体" w:eastAsia="黑体"/>
          <w:color w:val="FF0000"/>
          <w:kern w:val="0"/>
          <w:sz w:val="30"/>
          <w:szCs w:val="30"/>
        </w:rPr>
      </w:pPr>
    </w:p>
    <w:tbl>
      <w:tblPr>
        <w:tblStyle w:val="8"/>
        <w:tblW w:w="89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8"/>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48" w:type="dxa"/>
          </w:tcPr>
          <w:p>
            <w:pPr>
              <w:spacing w:line="1000" w:lineRule="exact"/>
              <w:jc w:val="center"/>
              <w:rPr>
                <w:rFonts w:ascii="方正小标宋简体" w:hAnsi="宋体" w:eastAsia="方正小标宋简体"/>
                <w:color w:val="FF0000"/>
                <w:spacing w:val="4"/>
                <w:w w:val="61"/>
                <w:kern w:val="0"/>
                <w:sz w:val="72"/>
                <w:szCs w:val="72"/>
              </w:rPr>
            </w:pPr>
            <w:r>
              <w:rPr>
                <w:rFonts w:hint="eastAsia" w:ascii="方正小标宋简体" w:hAnsi="宋体" w:eastAsia="方正小标宋简体"/>
                <w:color w:val="FF0000"/>
                <w:spacing w:val="60"/>
                <w:w w:val="61"/>
                <w:kern w:val="0"/>
                <w:sz w:val="72"/>
                <w:szCs w:val="72"/>
                <w:fitText w:val="7550" w:id="0"/>
              </w:rPr>
              <w:t>中共上海市教育卫生工作委员</w:t>
            </w:r>
            <w:r>
              <w:rPr>
                <w:rFonts w:hint="eastAsia" w:ascii="方正小标宋简体" w:hAnsi="宋体" w:eastAsia="方正小标宋简体"/>
                <w:color w:val="FF0000"/>
                <w:spacing w:val="52"/>
                <w:w w:val="61"/>
                <w:kern w:val="0"/>
                <w:sz w:val="72"/>
                <w:szCs w:val="72"/>
                <w:fitText w:val="7550" w:id="0"/>
              </w:rPr>
              <w:t>会</w:t>
            </w:r>
          </w:p>
        </w:tc>
        <w:tc>
          <w:tcPr>
            <w:tcW w:w="1080" w:type="dxa"/>
            <w:vMerge w:val="restart"/>
            <w:vAlign w:val="center"/>
          </w:tcPr>
          <w:p>
            <w:pPr>
              <w:spacing w:line="1000" w:lineRule="exact"/>
              <w:rPr>
                <w:rFonts w:ascii="方正小标宋简体" w:hAnsi="宋体" w:eastAsia="方正小标宋简体"/>
                <w:color w:val="FF0000"/>
                <w:w w:val="61"/>
                <w:sz w:val="72"/>
                <w:szCs w:val="72"/>
              </w:rPr>
            </w:pPr>
            <w:r>
              <w:rPr>
                <w:rFonts w:hint="eastAsia" w:ascii="方正小标宋简体" w:hAnsi="宋体" w:eastAsia="方正小标宋简体"/>
                <w:color w:val="FF0000"/>
                <w:spacing w:val="4"/>
                <w:w w:val="61"/>
                <w:kern w:val="0"/>
                <w:sz w:val="72"/>
                <w:szCs w:val="72"/>
              </w:rPr>
              <w:t>文</w:t>
            </w:r>
            <w:r>
              <w:rPr>
                <w:rFonts w:hint="eastAsia" w:ascii="方正小标宋简体" w:hAnsi="宋体" w:eastAsia="方正小标宋简体"/>
                <w:color w:val="FF0000"/>
                <w:spacing w:val="-29"/>
                <w:w w:val="61"/>
                <w:kern w:val="0"/>
                <w:sz w:val="72"/>
                <w:szCs w:val="72"/>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48" w:type="dxa"/>
          </w:tcPr>
          <w:p>
            <w:pPr>
              <w:spacing w:line="1000" w:lineRule="exact"/>
              <w:jc w:val="center"/>
              <w:rPr>
                <w:rFonts w:ascii="方正小标宋简体" w:hAnsi="宋体" w:eastAsia="方正小标宋简体"/>
                <w:color w:val="FF0000"/>
                <w:spacing w:val="4"/>
                <w:w w:val="61"/>
                <w:kern w:val="0"/>
                <w:sz w:val="72"/>
                <w:szCs w:val="72"/>
              </w:rPr>
            </w:pPr>
            <w:r>
              <w:rPr>
                <w:rFonts w:hint="eastAsia" w:ascii="方正小标宋简体" w:hAnsi="宋体" w:eastAsia="方正小标宋简体"/>
                <w:color w:val="FF0000"/>
                <w:spacing w:val="285"/>
                <w:w w:val="61"/>
                <w:kern w:val="0"/>
                <w:sz w:val="72"/>
                <w:szCs w:val="72"/>
                <w:fitText w:val="7550" w:id="1"/>
              </w:rPr>
              <w:t>上海市教育委员</w:t>
            </w:r>
            <w:r>
              <w:rPr>
                <w:rFonts w:hint="eastAsia" w:ascii="方正小标宋简体" w:hAnsi="宋体" w:eastAsia="方正小标宋简体"/>
                <w:color w:val="FF0000"/>
                <w:spacing w:val="97"/>
                <w:w w:val="61"/>
                <w:kern w:val="0"/>
                <w:sz w:val="72"/>
                <w:szCs w:val="72"/>
                <w:fitText w:val="7550" w:id="1"/>
              </w:rPr>
              <w:t>会</w:t>
            </w:r>
          </w:p>
        </w:tc>
        <w:tc>
          <w:tcPr>
            <w:tcW w:w="1080" w:type="dxa"/>
            <w:vMerge w:val="continue"/>
          </w:tcPr>
          <w:p>
            <w:pPr>
              <w:spacing w:line="1000" w:lineRule="exact"/>
              <w:jc w:val="center"/>
              <w:rPr>
                <w:rFonts w:ascii="方正小标宋简体" w:hAnsi="宋体" w:eastAsia="方正小标宋简体"/>
                <w:color w:val="FF0000"/>
                <w:spacing w:val="4"/>
                <w:w w:val="61"/>
                <w:kern w:val="0"/>
                <w:sz w:val="72"/>
                <w:szCs w:val="72"/>
              </w:rPr>
            </w:pPr>
          </w:p>
        </w:tc>
      </w:tr>
    </w:tbl>
    <w:p>
      <w:pPr>
        <w:spacing w:line="480" w:lineRule="exact"/>
        <w:jc w:val="center"/>
        <w:rPr>
          <w:rFonts w:ascii="仿宋_GB2312" w:eastAsia="仿宋_GB2312"/>
          <w:color w:val="FF0000"/>
          <w:w w:val="61"/>
          <w:sz w:val="32"/>
        </w:rPr>
      </w:pPr>
    </w:p>
    <w:p>
      <w:pPr>
        <w:spacing w:line="480" w:lineRule="exact"/>
        <w:jc w:val="center"/>
        <w:rPr>
          <w:rFonts w:ascii="仿宋_GB2312" w:eastAsia="仿宋_GB2312"/>
          <w:sz w:val="32"/>
        </w:rPr>
      </w:pPr>
    </w:p>
    <w:p>
      <w:pPr>
        <w:pBdr>
          <w:bottom w:val="single" w:color="FF0000" w:sz="12" w:space="1"/>
        </w:pBdr>
        <w:spacing w:line="480" w:lineRule="exact"/>
        <w:ind w:right="1"/>
        <w:jc w:val="center"/>
        <w:rPr>
          <w:rFonts w:ascii="仿宋_GB2312" w:eastAsia="仿宋_GB2312"/>
          <w:sz w:val="30"/>
          <w:szCs w:val="30"/>
        </w:rPr>
      </w:pPr>
      <w:r>
        <w:rPr>
          <w:rFonts w:hint="eastAsia" w:ascii="仿宋_GB2312" w:eastAsia="仿宋_GB2312"/>
          <w:sz w:val="30"/>
          <w:szCs w:val="30"/>
        </w:rPr>
        <w:t>沪教委体</w:t>
      </w:r>
      <w:r>
        <w:rPr>
          <w:rFonts w:ascii="仿宋_GB2312" w:eastAsia="仿宋_GB2312"/>
          <w:sz w:val="30"/>
          <w:szCs w:val="30"/>
        </w:rPr>
        <w:t>〔</w:t>
      </w:r>
      <w:r>
        <w:rPr>
          <w:rFonts w:hint="eastAsia" w:ascii="仿宋_GB2312" w:eastAsia="仿宋_GB2312"/>
          <w:sz w:val="30"/>
          <w:szCs w:val="30"/>
        </w:rPr>
        <w:t>2020</w:t>
      </w:r>
      <w:r>
        <w:rPr>
          <w:rFonts w:ascii="仿宋_GB2312" w:eastAsia="仿宋_GB2312"/>
          <w:sz w:val="30"/>
          <w:szCs w:val="30"/>
        </w:rPr>
        <w:t>〕</w:t>
      </w:r>
      <w:r>
        <w:rPr>
          <w:rFonts w:hint="eastAsia" w:ascii="仿宋_GB2312" w:eastAsia="仿宋_GB2312"/>
          <w:sz w:val="30"/>
          <w:szCs w:val="30"/>
        </w:rPr>
        <w:t>7号</w:t>
      </w:r>
    </w:p>
    <w:p>
      <w:pPr>
        <w:spacing w:line="480" w:lineRule="exact"/>
        <w:rPr>
          <w:rFonts w:ascii="仿宋_GB2312" w:eastAsia="仿宋_GB2312"/>
          <w:sz w:val="32"/>
        </w:rPr>
      </w:pPr>
    </w:p>
    <w:p>
      <w:pPr>
        <w:spacing w:line="480" w:lineRule="exact"/>
        <w:rPr>
          <w:rFonts w:ascii="仿宋_GB2312" w:eastAsia="仿宋_GB2312"/>
          <w:sz w:val="32"/>
        </w:rPr>
      </w:pPr>
    </w:p>
    <w:p>
      <w:pPr>
        <w:adjustRightInd w:val="0"/>
        <w:snapToGrid w:val="0"/>
        <w:spacing w:line="560" w:lineRule="exact"/>
        <w:jc w:val="center"/>
        <w:rPr>
          <w:rFonts w:ascii="方正小标宋简体" w:hAnsi="方正小标宋简体" w:eastAsia="方正小标宋简体" w:cs="方正小标宋简体"/>
          <w:sz w:val="38"/>
          <w:szCs w:val="38"/>
        </w:rPr>
      </w:pPr>
      <w:r>
        <w:rPr>
          <w:rFonts w:hint="eastAsia" w:ascii="方正小标宋简体" w:eastAsia="方正小标宋简体"/>
          <w:sz w:val="38"/>
          <w:szCs w:val="38"/>
        </w:rPr>
        <w:t>中共上海市教育卫生工作委员会  上海市教育委员会关于</w:t>
      </w:r>
      <w:r>
        <w:rPr>
          <w:rFonts w:hint="eastAsia" w:ascii="方正小标宋简体" w:hAnsi="方正小标宋简体" w:eastAsia="方正小标宋简体" w:cs="方正小标宋简体"/>
          <w:sz w:val="38"/>
          <w:szCs w:val="38"/>
        </w:rPr>
        <w:t>切实做好学校新型冠状病毒感染的肺炎疫情</w:t>
      </w:r>
    </w:p>
    <w:p>
      <w:pPr>
        <w:spacing w:line="560" w:lineRule="exact"/>
        <w:jc w:val="center"/>
        <w:rPr>
          <w:rFonts w:ascii="方正小标宋简体" w:eastAsia="方正小标宋简体"/>
          <w:sz w:val="38"/>
          <w:szCs w:val="38"/>
        </w:rPr>
      </w:pPr>
      <w:r>
        <w:rPr>
          <w:rFonts w:hint="eastAsia" w:ascii="方正小标宋简体" w:hAnsi="方正小标宋简体" w:eastAsia="方正小标宋简体" w:cs="方正小标宋简体"/>
          <w:sz w:val="38"/>
          <w:szCs w:val="38"/>
        </w:rPr>
        <w:t>防控工作的通知</w:t>
      </w:r>
    </w:p>
    <w:p>
      <w:pPr>
        <w:spacing w:line="560" w:lineRule="exact"/>
        <w:rPr>
          <w:rFonts w:eastAsia="仿宋_GB2312"/>
          <w:kern w:val="0"/>
          <w:sz w:val="32"/>
          <w:szCs w:val="32"/>
        </w:rPr>
      </w:pPr>
    </w:p>
    <w:p>
      <w:pPr>
        <w:adjustRightInd w:val="0"/>
        <w:snapToGrid w:val="0"/>
        <w:spacing w:beforeLines="50" w:line="560" w:lineRule="exact"/>
        <w:jc w:val="left"/>
        <w:rPr>
          <w:rFonts w:ascii="仿宋_GB2312" w:eastAsia="仿宋_GB2312" w:cs="仿宋"/>
          <w:sz w:val="30"/>
          <w:szCs w:val="30"/>
        </w:rPr>
      </w:pPr>
      <w:r>
        <w:rPr>
          <w:rFonts w:hint="eastAsia" w:ascii="仿宋_GB2312" w:eastAsia="仿宋_GB2312" w:cs="仿宋"/>
          <w:sz w:val="30"/>
          <w:szCs w:val="30"/>
        </w:rPr>
        <w:t>各高等学校，各区教育局，各有关委、局、控股（集团）公司：</w:t>
      </w:r>
    </w:p>
    <w:p>
      <w:pPr>
        <w:adjustRightInd w:val="0"/>
        <w:snapToGrid w:val="0"/>
        <w:spacing w:line="560" w:lineRule="exact"/>
        <w:ind w:firstLine="600"/>
        <w:rPr>
          <w:rFonts w:ascii="仿宋_GB2312" w:eastAsia="仿宋_GB2312" w:cs="仿宋"/>
          <w:sz w:val="30"/>
          <w:szCs w:val="30"/>
        </w:rPr>
      </w:pPr>
      <w:r>
        <w:rPr>
          <w:rFonts w:hint="eastAsia" w:ascii="仿宋_GB2312" w:eastAsia="仿宋_GB2312" w:cs="仿宋"/>
          <w:sz w:val="30"/>
          <w:szCs w:val="30"/>
        </w:rPr>
        <w:t>为贯彻落实习近平总书记对新型冠状病毒感染的肺炎疫情的重要指示精神，落实李克强总理批示要求，根据国务院常务会议部署，根据教育部及本市相关要求，做好寒假及春季开学期间新型冠状病毒感染的肺炎疫情（以下简称“疫情”）防控工作，保障广大师生员工健康安全，现就相关要求通知如下：</w:t>
      </w:r>
    </w:p>
    <w:p>
      <w:pPr>
        <w:adjustRightInd w:val="0"/>
        <w:snapToGrid w:val="0"/>
        <w:spacing w:line="560" w:lineRule="exact"/>
        <w:ind w:firstLine="600" w:firstLineChars="200"/>
        <w:rPr>
          <w:rFonts w:ascii="黑体" w:hAnsi="黑体" w:eastAsia="黑体"/>
          <w:sz w:val="30"/>
          <w:szCs w:val="30"/>
        </w:rPr>
      </w:pPr>
      <w:r>
        <w:rPr>
          <w:rFonts w:hint="eastAsia" w:ascii="黑体" w:hAnsi="黑体" w:eastAsia="黑体"/>
          <w:sz w:val="30"/>
          <w:szCs w:val="30"/>
        </w:rPr>
        <w:t>一、高度重视疫情防控工作</w:t>
      </w:r>
    </w:p>
    <w:p>
      <w:pPr>
        <w:adjustRightInd w:val="0"/>
        <w:snapToGrid w:val="0"/>
        <w:spacing w:line="560" w:lineRule="exact"/>
        <w:ind w:firstLine="600"/>
        <w:rPr>
          <w:rFonts w:ascii="仿宋_GB2312" w:eastAsia="仿宋_GB2312" w:cs="仿宋"/>
          <w:sz w:val="30"/>
          <w:szCs w:val="30"/>
        </w:rPr>
      </w:pPr>
      <w:r>
        <w:rPr>
          <w:rFonts w:hint="eastAsia" w:ascii="仿宋_GB2312" w:eastAsia="仿宋_GB2312" w:cs="仿宋"/>
          <w:sz w:val="30"/>
          <w:szCs w:val="30"/>
        </w:rPr>
        <w:t>各级各类学校（含高等学校、中小学校、中等职业学校、托儿所、幼儿园等，以下简称“各级各类学校”，老年大学、社区学校参照执行）要充分认识疫情防控工作的严峻性和复杂性，以对广大师生员工健康安全高度负责的态度，坚决杜绝侥幸心理。</w:t>
      </w:r>
    </w:p>
    <w:p>
      <w:pPr>
        <w:pStyle w:val="4"/>
        <w:shd w:val="clear" w:color="auto" w:fill="FEFEFE"/>
        <w:spacing w:before="0" w:beforeAutospacing="0" w:after="0" w:afterAutospacing="0" w:line="560" w:lineRule="exact"/>
        <w:ind w:firstLine="600"/>
        <w:jc w:val="both"/>
        <w:rPr>
          <w:rFonts w:ascii="仿宋_GB2312" w:hAnsi="Times New Roman" w:eastAsia="仿宋_GB2312" w:cs="仿宋"/>
          <w:kern w:val="2"/>
          <w:sz w:val="30"/>
          <w:szCs w:val="30"/>
        </w:rPr>
      </w:pPr>
      <w:r>
        <w:rPr>
          <w:rFonts w:hint="eastAsia" w:ascii="仿宋_GB2312" w:hAnsi="Times New Roman" w:eastAsia="仿宋_GB2312" w:cs="仿宋"/>
          <w:kern w:val="2"/>
          <w:sz w:val="30"/>
          <w:szCs w:val="30"/>
        </w:rPr>
        <w:t>各级各类学校要高度重视防控工作，迅速成立党政主要负责同志牵头的疫情防控工作领导小组，并下设工作专班，启动教育系统公共卫生突发事件应急预案和机制。要落实属地管理责任，加强对属地学校（含面向中小学生开展培训的校外培训机构）、幼儿园的组织领导，党政主要负责人是防控工作的第一责任人。</w:t>
      </w:r>
    </w:p>
    <w:p>
      <w:pPr>
        <w:adjustRightInd w:val="0"/>
        <w:snapToGrid w:val="0"/>
        <w:spacing w:line="560" w:lineRule="exact"/>
        <w:ind w:firstLine="600" w:firstLineChars="200"/>
        <w:rPr>
          <w:rFonts w:ascii="黑体" w:hAnsi="黑体" w:eastAsia="黑体" w:cs="仿宋"/>
          <w:bCs/>
          <w:sz w:val="30"/>
          <w:szCs w:val="30"/>
        </w:rPr>
      </w:pPr>
      <w:r>
        <w:rPr>
          <w:rFonts w:hint="eastAsia" w:ascii="黑体" w:hAnsi="黑体" w:eastAsia="黑体" w:cs="仿宋"/>
          <w:bCs/>
          <w:sz w:val="30"/>
          <w:szCs w:val="30"/>
        </w:rPr>
        <w:t>二、加强健康教育，做好防病提示</w:t>
      </w:r>
    </w:p>
    <w:p>
      <w:pPr>
        <w:adjustRightInd w:val="0"/>
        <w:snapToGrid w:val="0"/>
        <w:spacing w:line="560" w:lineRule="exact"/>
        <w:ind w:firstLine="588" w:firstLineChars="196"/>
        <w:rPr>
          <w:rFonts w:ascii="仿宋_GB2312" w:eastAsia="仿宋_GB2312" w:cs="仿宋"/>
          <w:sz w:val="30"/>
          <w:szCs w:val="30"/>
        </w:rPr>
      </w:pPr>
      <w:r>
        <w:rPr>
          <w:rFonts w:hint="eastAsia" w:ascii="仿宋_GB2312" w:eastAsia="仿宋_GB2312" w:cs="仿宋"/>
          <w:sz w:val="30"/>
          <w:szCs w:val="30"/>
        </w:rPr>
        <w:t>各级各类学校要通过多种渠道，加强寒假期间及春季开学初师生员工健康教育，宣传普及疫情防控知识，并作为重要内容纳入开学第一课。</w:t>
      </w:r>
    </w:p>
    <w:p>
      <w:pPr>
        <w:adjustRightInd w:val="0"/>
        <w:snapToGrid w:val="0"/>
        <w:spacing w:line="560" w:lineRule="exact"/>
        <w:ind w:firstLine="588" w:firstLineChars="196"/>
        <w:rPr>
          <w:rFonts w:ascii="仿宋_GB2312" w:eastAsia="仿宋_GB2312" w:cs="仿宋"/>
          <w:sz w:val="30"/>
          <w:szCs w:val="30"/>
        </w:rPr>
      </w:pPr>
      <w:r>
        <w:rPr>
          <w:rFonts w:hint="eastAsia" w:ascii="仿宋_GB2312" w:eastAsia="仿宋_GB2312" w:cs="仿宋"/>
          <w:sz w:val="30"/>
          <w:szCs w:val="30"/>
        </w:rPr>
        <w:t>各级各类学校务必通知全体师生员工避免到通风不畅、人流密集场所活动，疫情解除前避免前往疫情重点防控地区。加强关心关怀，引导师生员工做好科学防护，养成良好的卫生习惯和健康的生活方式。</w:t>
      </w:r>
    </w:p>
    <w:p>
      <w:pPr>
        <w:adjustRightInd w:val="0"/>
        <w:snapToGrid w:val="0"/>
        <w:spacing w:line="560" w:lineRule="exact"/>
        <w:ind w:firstLine="600"/>
        <w:jc w:val="left"/>
        <w:rPr>
          <w:rFonts w:ascii="黑体" w:hAnsi="黑体" w:eastAsia="黑体" w:cs="仿宋"/>
          <w:sz w:val="30"/>
          <w:szCs w:val="30"/>
          <w:lang w:val="zh-CN"/>
        </w:rPr>
      </w:pPr>
      <w:r>
        <w:rPr>
          <w:rFonts w:hint="eastAsia" w:ascii="黑体" w:hAnsi="黑体" w:eastAsia="黑体" w:cs="仿宋"/>
          <w:bCs/>
          <w:sz w:val="30"/>
          <w:szCs w:val="30"/>
        </w:rPr>
        <w:t>三、</w:t>
      </w:r>
      <w:r>
        <w:rPr>
          <w:rFonts w:hint="eastAsia" w:ascii="黑体" w:hAnsi="黑体" w:eastAsia="黑体" w:cs="仿宋"/>
          <w:bCs/>
          <w:sz w:val="30"/>
          <w:szCs w:val="30"/>
          <w:lang w:val="zh-CN"/>
        </w:rPr>
        <w:t>深入排查情况</w:t>
      </w:r>
      <w:r>
        <w:rPr>
          <w:rFonts w:hint="eastAsia" w:ascii="黑体" w:hAnsi="黑体" w:eastAsia="黑体" w:cs="仿宋"/>
          <w:sz w:val="30"/>
          <w:szCs w:val="30"/>
          <w:lang w:val="zh-CN"/>
        </w:rPr>
        <w:t>，实施分类管理</w:t>
      </w:r>
    </w:p>
    <w:p>
      <w:pPr>
        <w:adjustRightInd w:val="0"/>
        <w:snapToGrid w:val="0"/>
        <w:spacing w:line="560" w:lineRule="exact"/>
        <w:ind w:firstLine="600"/>
        <w:jc w:val="left"/>
        <w:rPr>
          <w:rFonts w:ascii="仿宋_GB2312" w:eastAsia="仿宋_GB2312" w:cs="仿宋"/>
          <w:sz w:val="30"/>
          <w:szCs w:val="30"/>
        </w:rPr>
      </w:pPr>
      <w:r>
        <w:rPr>
          <w:rFonts w:hint="eastAsia" w:ascii="仿宋_GB2312" w:eastAsia="仿宋_GB2312" w:cs="仿宋"/>
          <w:sz w:val="30"/>
          <w:szCs w:val="30"/>
        </w:rPr>
        <w:t>各级各类学校务必全面排摸并掌握本校师生员工寒假期间行程动向，对疫情重点防控地区生源、家庭所在地为疫情重点防控地区或近期到过疫情重点防控地区的重点人群要予以重点关注，并制定相应工作方案。</w:t>
      </w:r>
    </w:p>
    <w:p>
      <w:pPr>
        <w:adjustRightInd w:val="0"/>
        <w:snapToGrid w:val="0"/>
        <w:spacing w:line="560" w:lineRule="exact"/>
        <w:ind w:firstLine="600"/>
        <w:jc w:val="left"/>
        <w:rPr>
          <w:rFonts w:ascii="仿宋_GB2312" w:eastAsia="仿宋_GB2312" w:cs="仿宋"/>
          <w:sz w:val="30"/>
          <w:szCs w:val="30"/>
        </w:rPr>
      </w:pPr>
      <w:r>
        <w:rPr>
          <w:rFonts w:hint="eastAsia" w:ascii="仿宋_GB2312" w:eastAsia="仿宋_GB2312" w:cs="仿宋"/>
          <w:sz w:val="30"/>
          <w:szCs w:val="30"/>
        </w:rPr>
        <w:t>各级各类学校务必做好学生留校期间卫生安全工作，重点加强校舍，特别是宿舍、食堂卫生安全管理，严格控制外来人员随意进入校园，严禁外来人员留宿；关注师生员工健康情况，切实做好体温测量、场所消毒及相关保障工作，通知师生员工避免与疫情重点防控地区来访者接触。</w:t>
      </w:r>
    </w:p>
    <w:p>
      <w:pPr>
        <w:adjustRightInd w:val="0"/>
        <w:snapToGrid w:val="0"/>
        <w:spacing w:line="560" w:lineRule="exact"/>
        <w:ind w:firstLine="600"/>
        <w:jc w:val="left"/>
        <w:rPr>
          <w:rFonts w:ascii="黑体" w:hAnsi="黑体" w:eastAsia="黑体" w:cs="仿宋"/>
          <w:bCs/>
          <w:sz w:val="30"/>
          <w:szCs w:val="30"/>
          <w:lang w:val="zh-CN"/>
        </w:rPr>
      </w:pPr>
      <w:r>
        <w:rPr>
          <w:rFonts w:hint="eastAsia" w:ascii="黑体" w:hAnsi="黑体" w:eastAsia="黑体" w:cs="仿宋"/>
          <w:bCs/>
          <w:sz w:val="30"/>
          <w:szCs w:val="30"/>
          <w:lang w:val="zh-CN"/>
        </w:rPr>
        <w:t>四、加强教学活动管理，降低风险隐患</w:t>
      </w:r>
    </w:p>
    <w:p>
      <w:pPr>
        <w:adjustRightInd w:val="0"/>
        <w:snapToGrid w:val="0"/>
        <w:spacing w:line="560" w:lineRule="exact"/>
        <w:ind w:firstLine="600"/>
        <w:jc w:val="left"/>
        <w:rPr>
          <w:rFonts w:ascii="仿宋_GB2312" w:eastAsia="仿宋_GB2312" w:cs="仿宋"/>
          <w:sz w:val="30"/>
          <w:szCs w:val="30"/>
        </w:rPr>
      </w:pPr>
      <w:r>
        <w:rPr>
          <w:rFonts w:hint="eastAsia" w:ascii="仿宋_GB2312" w:eastAsia="仿宋_GB2312" w:cs="仿宋"/>
          <w:sz w:val="30"/>
          <w:szCs w:val="30"/>
        </w:rPr>
        <w:t>疫情解除前，各级各类学校严禁组织大型活动，确需举办的，必须严格按规定报批；各类教育培训机构线下培训活动一律暂缓开展。各中小学校不得在市教委规定的开学时间前举行任何形式的线下教学活动或集体活动，取消假期所有返校活动。</w:t>
      </w:r>
    </w:p>
    <w:p>
      <w:pPr>
        <w:adjustRightInd w:val="0"/>
        <w:snapToGrid w:val="0"/>
        <w:spacing w:line="560" w:lineRule="exact"/>
        <w:ind w:firstLine="600"/>
        <w:jc w:val="left"/>
        <w:rPr>
          <w:rFonts w:ascii="黑体" w:hAnsi="黑体" w:eastAsia="黑体" w:cs="仿宋"/>
          <w:bCs/>
          <w:sz w:val="30"/>
          <w:szCs w:val="30"/>
          <w:lang w:val="zh-CN"/>
        </w:rPr>
      </w:pPr>
      <w:r>
        <w:rPr>
          <w:rFonts w:hint="eastAsia" w:ascii="黑体" w:hAnsi="黑体" w:eastAsia="黑体" w:cs="仿宋"/>
          <w:bCs/>
          <w:sz w:val="30"/>
          <w:szCs w:val="30"/>
          <w:lang w:val="zh-CN"/>
        </w:rPr>
        <w:t>五、制定工作预案，做好开学准备工作</w:t>
      </w:r>
    </w:p>
    <w:p>
      <w:pPr>
        <w:adjustRightInd w:val="0"/>
        <w:snapToGrid w:val="0"/>
        <w:spacing w:line="560" w:lineRule="exact"/>
        <w:ind w:firstLine="588" w:firstLineChars="196"/>
        <w:rPr>
          <w:rFonts w:ascii="仿宋_GB2312" w:eastAsia="仿宋_GB2312" w:cs="仿宋"/>
          <w:sz w:val="30"/>
          <w:szCs w:val="30"/>
        </w:rPr>
      </w:pPr>
      <w:r>
        <w:rPr>
          <w:rFonts w:hint="eastAsia" w:ascii="仿宋_GB2312" w:eastAsia="仿宋_GB2312" w:cs="仿宋"/>
          <w:sz w:val="30"/>
          <w:szCs w:val="30"/>
        </w:rPr>
        <w:t>各级各类学校要针对寒假及春季开学前疫情防控制定工作预案，同时密切关注疫情进展，动态细化完善防控措施，并落实各项部署要求。保持与所有师生员工密切联系，跟踪了解健康状况。开学前，务必做好校园环境卫生整治工作和疫情防控场地、人员、经费等保障方案，动态掌握师生员工健康状况，对不能及时报到者，做好关心工作。加强同所在区卫生健康部门合作，及时互通信息，引导师生员工科学认识疫情，并及时做好筛查、就医等工作。</w:t>
      </w:r>
    </w:p>
    <w:p>
      <w:pPr>
        <w:adjustRightInd w:val="0"/>
        <w:snapToGrid w:val="0"/>
        <w:spacing w:line="560" w:lineRule="exact"/>
        <w:ind w:firstLine="600"/>
        <w:jc w:val="left"/>
        <w:rPr>
          <w:rFonts w:ascii="黑体" w:hAnsi="黑体" w:eastAsia="黑体" w:cs="仿宋"/>
          <w:sz w:val="30"/>
          <w:szCs w:val="30"/>
          <w:lang w:val="zh-CN"/>
        </w:rPr>
      </w:pPr>
      <w:r>
        <w:rPr>
          <w:rFonts w:hint="eastAsia" w:ascii="黑体" w:hAnsi="黑体" w:eastAsia="黑体" w:cs="仿宋"/>
          <w:sz w:val="30"/>
          <w:szCs w:val="30"/>
        </w:rPr>
        <w:t>六、</w:t>
      </w:r>
      <w:r>
        <w:rPr>
          <w:rFonts w:hint="eastAsia" w:ascii="黑体" w:hAnsi="黑体" w:eastAsia="黑体" w:cs="仿宋"/>
          <w:sz w:val="30"/>
          <w:szCs w:val="30"/>
          <w:lang w:val="zh-CN"/>
        </w:rPr>
        <w:t>加强值班值守，确保信息畅通</w:t>
      </w:r>
    </w:p>
    <w:p>
      <w:pPr>
        <w:adjustRightInd w:val="0"/>
        <w:snapToGrid w:val="0"/>
        <w:spacing w:line="560" w:lineRule="exact"/>
        <w:ind w:firstLine="600"/>
        <w:jc w:val="left"/>
        <w:rPr>
          <w:rFonts w:ascii="仿宋_GB2312" w:eastAsia="仿宋_GB2312" w:cs="仿宋"/>
          <w:sz w:val="30"/>
          <w:szCs w:val="30"/>
        </w:rPr>
      </w:pPr>
      <w:r>
        <w:rPr>
          <w:rFonts w:hint="eastAsia" w:ascii="仿宋_GB2312" w:eastAsia="仿宋_GB2312" w:cs="仿宋"/>
          <w:sz w:val="30"/>
          <w:szCs w:val="30"/>
        </w:rPr>
        <w:t>各区教育局、各级各类学校务必加强春节和寒假期间专人值班值守，并对值班人员进行专门培训。</w:t>
      </w:r>
    </w:p>
    <w:p>
      <w:pPr>
        <w:adjustRightInd w:val="0"/>
        <w:snapToGrid w:val="0"/>
        <w:spacing w:line="560" w:lineRule="exact"/>
        <w:ind w:firstLine="600"/>
        <w:jc w:val="left"/>
        <w:rPr>
          <w:rFonts w:ascii="仿宋_GB2312" w:eastAsia="仿宋_GB2312" w:cs="仿宋"/>
          <w:sz w:val="30"/>
          <w:szCs w:val="30"/>
        </w:rPr>
      </w:pPr>
      <w:r>
        <w:rPr>
          <w:rFonts w:hint="eastAsia" w:ascii="仿宋_GB2312" w:eastAsia="仿宋_GB2312" w:cs="仿宋"/>
          <w:sz w:val="30"/>
          <w:szCs w:val="30"/>
        </w:rPr>
        <w:t>各高校、各区教育局务必通过有效方式公布值班电话并报市教卫工作党委、市教委备案。</w:t>
      </w:r>
    </w:p>
    <w:p>
      <w:pPr>
        <w:adjustRightInd w:val="0"/>
        <w:snapToGrid w:val="0"/>
        <w:spacing w:line="560" w:lineRule="exact"/>
        <w:ind w:firstLine="600"/>
        <w:jc w:val="left"/>
        <w:rPr>
          <w:rFonts w:ascii="仿宋_GB2312" w:eastAsia="仿宋_GB2312" w:cs="仿宋"/>
          <w:sz w:val="30"/>
          <w:szCs w:val="30"/>
        </w:rPr>
      </w:pPr>
      <w:r>
        <w:rPr>
          <w:rFonts w:hint="eastAsia" w:ascii="仿宋_GB2312" w:eastAsia="仿宋_GB2312" w:cs="仿宋"/>
          <w:sz w:val="30"/>
          <w:szCs w:val="30"/>
        </w:rPr>
        <w:t>加强信息报送，不得漏报、迟报、瞒报，落实每日疫情防控“零报告”制度，如发现异常，迅速上报，切实做好信息报送工作。</w:t>
      </w:r>
    </w:p>
    <w:p>
      <w:pPr>
        <w:adjustRightInd w:val="0"/>
        <w:snapToGrid w:val="0"/>
        <w:spacing w:line="560" w:lineRule="exact"/>
        <w:jc w:val="left"/>
        <w:rPr>
          <w:rFonts w:ascii="仿宋_GB2312" w:eastAsia="仿宋_GB2312" w:cs="仿宋"/>
          <w:sz w:val="30"/>
          <w:szCs w:val="30"/>
        </w:rPr>
      </w:pPr>
      <w:bookmarkStart w:id="0" w:name="_GoBack"/>
      <w:bookmarkEnd w:id="0"/>
    </w:p>
    <w:p>
      <w:pPr>
        <w:adjustRightInd w:val="0"/>
        <w:snapToGrid w:val="0"/>
        <w:spacing w:line="560" w:lineRule="exact"/>
        <w:ind w:firstLine="602"/>
        <w:jc w:val="right"/>
        <w:rPr>
          <w:rFonts w:hint="eastAsia" w:ascii="仿宋_GB2312" w:eastAsia="仿宋_GB2312" w:cs="仿宋"/>
          <w:b/>
          <w:sz w:val="30"/>
          <w:szCs w:val="30"/>
        </w:rPr>
      </w:pPr>
    </w:p>
    <w:p>
      <w:pPr>
        <w:adjustRightInd w:val="0"/>
        <w:snapToGrid w:val="0"/>
        <w:spacing w:line="560" w:lineRule="exact"/>
        <w:ind w:firstLine="602"/>
        <w:jc w:val="right"/>
        <w:rPr>
          <w:rFonts w:ascii="仿宋_GB2312" w:eastAsia="仿宋_GB2312" w:cs="仿宋"/>
          <w:b/>
          <w:sz w:val="30"/>
          <w:szCs w:val="30"/>
        </w:rPr>
      </w:pPr>
    </w:p>
    <w:p>
      <w:pPr>
        <w:spacing w:line="560" w:lineRule="exact"/>
        <w:jc w:val="left"/>
        <w:rPr>
          <w:rFonts w:ascii="仿宋_GB2312" w:eastAsia="仿宋_GB2312"/>
          <w:kern w:val="0"/>
          <w:sz w:val="30"/>
          <w:szCs w:val="30"/>
        </w:rPr>
      </w:pPr>
    </w:p>
    <w:tbl>
      <w:tblPr>
        <w:tblStyle w:val="7"/>
        <w:tblW w:w="4680" w:type="dxa"/>
        <w:tblInd w:w="3708" w:type="dxa"/>
        <w:tblLayout w:type="fixed"/>
        <w:tblCellMar>
          <w:top w:w="0" w:type="dxa"/>
          <w:left w:w="108" w:type="dxa"/>
          <w:bottom w:w="0" w:type="dxa"/>
          <w:right w:w="108" w:type="dxa"/>
        </w:tblCellMar>
      </w:tblPr>
      <w:tblGrid>
        <w:gridCol w:w="4680"/>
      </w:tblGrid>
      <w:tr>
        <w:tblPrEx>
          <w:tblLayout w:type="fixed"/>
          <w:tblCellMar>
            <w:top w:w="0" w:type="dxa"/>
            <w:left w:w="108" w:type="dxa"/>
            <w:bottom w:w="0" w:type="dxa"/>
            <w:right w:w="108" w:type="dxa"/>
          </w:tblCellMar>
        </w:tblPrEx>
        <w:tc>
          <w:tcPr>
            <w:tcW w:w="4680" w:type="dxa"/>
          </w:tcPr>
          <w:p>
            <w:pPr>
              <w:tabs>
                <w:tab w:val="left" w:pos="3042"/>
                <w:tab w:val="left" w:pos="4287"/>
              </w:tabs>
              <w:spacing w:line="560" w:lineRule="exact"/>
              <w:jc w:val="distribute"/>
              <w:rPr>
                <w:rFonts w:ascii="仿宋_GB2312" w:eastAsia="仿宋_GB2312"/>
                <w:sz w:val="30"/>
                <w:szCs w:val="30"/>
              </w:rPr>
            </w:pPr>
            <w:r>
              <w:rPr>
                <w:rFonts w:hint="eastAsia" w:ascii="仿宋_GB2312" w:eastAsia="仿宋_GB2312"/>
                <w:sz w:val="30"/>
                <w:szCs w:val="30"/>
              </w:rPr>
              <w:t>中共上海市教育卫生工作委员会</w:t>
            </w:r>
          </w:p>
        </w:tc>
      </w:tr>
      <w:tr>
        <w:tblPrEx>
          <w:tblLayout w:type="fixed"/>
          <w:tblCellMar>
            <w:top w:w="0" w:type="dxa"/>
            <w:left w:w="108" w:type="dxa"/>
            <w:bottom w:w="0" w:type="dxa"/>
            <w:right w:w="108" w:type="dxa"/>
          </w:tblCellMar>
        </w:tblPrEx>
        <w:tc>
          <w:tcPr>
            <w:tcW w:w="4680" w:type="dxa"/>
          </w:tcPr>
          <w:p>
            <w:pPr>
              <w:spacing w:line="560" w:lineRule="exact"/>
              <w:jc w:val="distribute"/>
              <w:rPr>
                <w:rFonts w:ascii="仿宋_GB2312" w:eastAsia="仿宋_GB2312"/>
                <w:sz w:val="30"/>
                <w:szCs w:val="30"/>
              </w:rPr>
            </w:pPr>
            <w:r>
              <w:rPr>
                <w:rFonts w:hint="eastAsia" w:ascii="仿宋_GB2312" w:eastAsia="仿宋_GB2312"/>
                <w:sz w:val="30"/>
                <w:szCs w:val="30"/>
              </w:rPr>
              <w:t>上 海 市 教 育 委 员 会</w:t>
            </w:r>
          </w:p>
        </w:tc>
      </w:tr>
      <w:tr>
        <w:tblPrEx>
          <w:tblLayout w:type="fixed"/>
          <w:tblCellMar>
            <w:top w:w="0" w:type="dxa"/>
            <w:left w:w="108" w:type="dxa"/>
            <w:bottom w:w="0" w:type="dxa"/>
            <w:right w:w="108" w:type="dxa"/>
          </w:tblCellMar>
        </w:tblPrEx>
        <w:tc>
          <w:tcPr>
            <w:tcW w:w="4680" w:type="dxa"/>
          </w:tcPr>
          <w:p>
            <w:pPr>
              <w:tabs>
                <w:tab w:val="left" w:pos="3537"/>
                <w:tab w:val="left" w:pos="3792"/>
                <w:tab w:val="left" w:pos="3987"/>
                <w:tab w:val="left" w:pos="4167"/>
              </w:tabs>
              <w:spacing w:line="560" w:lineRule="exact"/>
              <w:jc w:val="center"/>
              <w:rPr>
                <w:rFonts w:ascii="仿宋_GB2312" w:eastAsia="仿宋_GB2312"/>
                <w:spacing w:val="6"/>
                <w:sz w:val="30"/>
                <w:szCs w:val="30"/>
              </w:rPr>
            </w:pPr>
            <w:r>
              <w:rPr>
                <w:rFonts w:hint="eastAsia" w:ascii="仿宋_GB2312" w:eastAsia="仿宋_GB2312"/>
                <w:spacing w:val="6"/>
                <w:sz w:val="30"/>
                <w:szCs w:val="30"/>
              </w:rPr>
              <w:t>2020年1月23日</w:t>
            </w:r>
          </w:p>
        </w:tc>
      </w:tr>
    </w:tbl>
    <w:p>
      <w:pPr>
        <w:spacing w:line="560" w:lineRule="exact"/>
        <w:rPr>
          <w:rFonts w:ascii="仿宋_GB2312" w:eastAsia="仿宋_GB2312"/>
          <w:sz w:val="30"/>
          <w:szCs w:val="30"/>
        </w:rPr>
      </w:pPr>
    </w:p>
    <w:p>
      <w:pPr>
        <w:spacing w:line="560" w:lineRule="exact"/>
        <w:jc w:val="right"/>
        <w:rPr>
          <w:sz w:val="28"/>
          <w:szCs w:val="28"/>
        </w:rPr>
      </w:pPr>
    </w:p>
    <w:p>
      <w:pPr>
        <w:spacing w:line="560" w:lineRule="exact"/>
        <w:jc w:val="right"/>
        <w:rPr>
          <w:sz w:val="28"/>
          <w:szCs w:val="28"/>
        </w:rPr>
      </w:pPr>
    </w:p>
    <w:p>
      <w:pPr>
        <w:spacing w:line="560" w:lineRule="exact"/>
        <w:jc w:val="right"/>
        <w:rPr>
          <w:sz w:val="28"/>
          <w:szCs w:val="28"/>
        </w:rPr>
      </w:pPr>
    </w:p>
    <w:p>
      <w:pPr>
        <w:spacing w:line="560" w:lineRule="exact"/>
        <w:jc w:val="right"/>
        <w:rPr>
          <w:sz w:val="28"/>
          <w:szCs w:val="28"/>
        </w:rPr>
      </w:pPr>
    </w:p>
    <w:p>
      <w:pPr>
        <w:spacing w:line="560" w:lineRule="exact"/>
        <w:jc w:val="both"/>
        <w:rPr>
          <w:sz w:val="28"/>
          <w:szCs w:val="28"/>
        </w:rPr>
      </w:pPr>
    </w:p>
    <w:p>
      <w:pPr>
        <w:spacing w:line="560" w:lineRule="exact"/>
        <w:jc w:val="right"/>
        <w:rPr>
          <w:sz w:val="28"/>
          <w:szCs w:val="28"/>
        </w:rPr>
      </w:pPr>
    </w:p>
    <w:tbl>
      <w:tblPr>
        <w:tblStyle w:val="7"/>
        <w:tblpPr w:leftFromText="180" w:rightFromText="180" w:vertAnchor="text" w:horzAnchor="page" w:tblpX="1562" w:tblpY="1169"/>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450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7" w:type="dxa"/>
            <w:gridSpan w:val="3"/>
            <w:tcBorders>
              <w:top w:val="single" w:color="auto" w:sz="12" w:space="0"/>
              <w:left w:val="nil"/>
              <w:bottom w:val="single" w:color="auto" w:sz="4"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抄送：各中等职业学校。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tcBorders>
              <w:left w:val="nil"/>
              <w:bottom w:val="single" w:color="auto" w:sz="12" w:space="0"/>
              <w:right w:val="nil"/>
            </w:tcBorders>
          </w:tcPr>
          <w:p>
            <w:pPr>
              <w:spacing w:line="560" w:lineRule="exact"/>
              <w:ind w:firstLine="280" w:firstLineChars="100"/>
              <w:rPr>
                <w:rFonts w:ascii="黑体" w:eastAsia="黑体"/>
                <w:sz w:val="28"/>
                <w:szCs w:val="28"/>
              </w:rPr>
            </w:pPr>
            <w:r>
              <w:rPr>
                <w:rFonts w:hint="eastAsia" w:ascii="仿宋_GB2312" w:eastAsia="仿宋_GB2312"/>
                <w:sz w:val="28"/>
                <w:szCs w:val="28"/>
              </w:rPr>
              <w:t>上海市教育委员会办公室</w:t>
            </w:r>
          </w:p>
        </w:tc>
        <w:tc>
          <w:tcPr>
            <w:tcW w:w="4500" w:type="dxa"/>
            <w:tcBorders>
              <w:left w:val="nil"/>
              <w:bottom w:val="single" w:color="auto" w:sz="12" w:space="0"/>
              <w:right w:val="nil"/>
            </w:tcBorders>
          </w:tcPr>
          <w:p>
            <w:pPr>
              <w:spacing w:line="560" w:lineRule="exact"/>
              <w:jc w:val="right"/>
              <w:rPr>
                <w:rFonts w:ascii="黑体" w:eastAsia="黑体"/>
                <w:sz w:val="28"/>
                <w:szCs w:val="28"/>
              </w:rPr>
            </w:pPr>
            <w:r>
              <w:rPr>
                <w:rFonts w:hint="eastAsia" w:ascii="仿宋_GB2312" w:eastAsia="仿宋_GB2312"/>
                <w:sz w:val="28"/>
                <w:szCs w:val="28"/>
              </w:rPr>
              <w:t>2020年1月23日印发</w:t>
            </w:r>
          </w:p>
        </w:tc>
        <w:tc>
          <w:tcPr>
            <w:tcW w:w="289" w:type="dxa"/>
            <w:tcBorders>
              <w:left w:val="nil"/>
              <w:bottom w:val="single" w:color="auto" w:sz="12" w:space="0"/>
              <w:right w:val="nil"/>
            </w:tcBorders>
          </w:tcPr>
          <w:p>
            <w:pPr>
              <w:spacing w:line="560" w:lineRule="exact"/>
              <w:ind w:right="359" w:rightChars="171"/>
              <w:jc w:val="right"/>
              <w:rPr>
                <w:rFonts w:ascii="黑体" w:eastAsia="黑体"/>
                <w:sz w:val="28"/>
                <w:szCs w:val="28"/>
              </w:rPr>
            </w:pPr>
          </w:p>
        </w:tc>
      </w:tr>
    </w:tbl>
    <w:p>
      <w:pPr>
        <w:spacing w:line="560" w:lineRule="exact"/>
        <w:jc w:val="right"/>
        <w:rPr>
          <w:sz w:val="28"/>
          <w:szCs w:val="28"/>
        </w:rPr>
      </w:pPr>
    </w:p>
    <w:p>
      <w:pPr>
        <w:spacing w:line="560" w:lineRule="exact"/>
        <w:jc w:val="right"/>
        <w:rPr>
          <w:sz w:val="28"/>
          <w:szCs w:val="28"/>
        </w:rPr>
      </w:pPr>
    </w:p>
    <w:sectPr>
      <w:footerReference r:id="rId3" w:type="default"/>
      <w:footerReference r:id="rId4" w:type="even"/>
      <w:pgSz w:w="11906" w:h="16838"/>
      <w:pgMar w:top="2098" w:right="1508" w:bottom="2098" w:left="1520" w:header="851" w:footer="1814" w:gutter="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1</w:t>
    </w:r>
    <w:r>
      <w:rPr>
        <w:rStyle w:val="6"/>
        <w:rFonts w:ascii="宋体" w:hAnsi="宋体"/>
        <w:sz w:val="28"/>
      </w:rPr>
      <w:fldChar w:fldCharType="end"/>
    </w:r>
    <w:r>
      <w:rPr>
        <w:rStyle w:val="6"/>
        <w:rFonts w:hint="eastAsia" w:ascii="宋体" w:hAnsi="宋体"/>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48C5"/>
    <w:rsid w:val="00013AD7"/>
    <w:rsid w:val="00063C2B"/>
    <w:rsid w:val="00092FB1"/>
    <w:rsid w:val="000D7C25"/>
    <w:rsid w:val="0012502A"/>
    <w:rsid w:val="002B79BA"/>
    <w:rsid w:val="0037036B"/>
    <w:rsid w:val="003B4F0E"/>
    <w:rsid w:val="00413D4E"/>
    <w:rsid w:val="00462104"/>
    <w:rsid w:val="00574D34"/>
    <w:rsid w:val="008254AF"/>
    <w:rsid w:val="00835931"/>
    <w:rsid w:val="0092348F"/>
    <w:rsid w:val="00A35562"/>
    <w:rsid w:val="00A4516F"/>
    <w:rsid w:val="00AF42FF"/>
    <w:rsid w:val="00B12EBF"/>
    <w:rsid w:val="00B411A1"/>
    <w:rsid w:val="00B41BC5"/>
    <w:rsid w:val="00BE2163"/>
    <w:rsid w:val="00C36CE1"/>
    <w:rsid w:val="00DF30F8"/>
    <w:rsid w:val="00E84421"/>
    <w:rsid w:val="00EA48C5"/>
    <w:rsid w:val="00FD2AAD"/>
    <w:rsid w:val="45024F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emplates 2017\&#27169;&#26495;&#26368;&#26032;\&#32852;&#21512;&#21457;&#25991;&#65288;&#25945;&#21355;&#20826;&#22996;&#24066;&#25945;&#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联合发文（教卫党委市教委）</Template>
  <Company>ll</Company>
  <Pages>4</Pages>
  <Words>244</Words>
  <Characters>1396</Characters>
  <Lines>11</Lines>
  <Paragraphs>3</Paragraphs>
  <TotalTime>0</TotalTime>
  <ScaleCrop>false</ScaleCrop>
  <LinksUpToDate>false</LinksUpToDate>
  <CharactersWithSpaces>1637</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2020-01-23T14:04:00Z</dcterms:created>
  <dc:creator>李倩</dc:creator>
  <cp:lastModifiedBy>Administrator</cp:lastModifiedBy>
  <cp:lastPrinted>2020-01-23T14:10:00Z</cp:lastPrinted>
  <dcterms:modified xsi:type="dcterms:W3CDTF">2020-01-23T15:38:45Z</dcterms:modified>
  <dc:title>文 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