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5B" w:rsidRDefault="0023145B" w:rsidP="0023145B">
      <w:pPr>
        <w:spacing w:line="560" w:lineRule="exact"/>
        <w:rPr>
          <w:rFonts w:ascii="黑体" w:eastAsia="黑体" w:hAnsi="黑体" w:cs="黑体"/>
          <w:sz w:val="32"/>
          <w:szCs w:val="44"/>
        </w:rPr>
      </w:pPr>
      <w:r>
        <w:rPr>
          <w:rFonts w:ascii="黑体" w:eastAsia="黑体" w:hAnsi="黑体" w:cs="黑体" w:hint="eastAsia"/>
          <w:sz w:val="32"/>
          <w:szCs w:val="44"/>
        </w:rPr>
        <w:t>附件</w:t>
      </w:r>
      <w:r>
        <w:rPr>
          <w:rFonts w:ascii="Times New Roman" w:eastAsia="黑体" w:hAnsi="Times New Roman" w:cs="黑体" w:hint="eastAsia"/>
          <w:sz w:val="32"/>
          <w:szCs w:val="44"/>
        </w:rPr>
        <w:t>2</w:t>
      </w:r>
    </w:p>
    <w:p w:rsidR="0023145B" w:rsidRDefault="0023145B" w:rsidP="0023145B">
      <w:pPr>
        <w:spacing w:line="560" w:lineRule="exact"/>
        <w:rPr>
          <w:rFonts w:ascii="黑体" w:eastAsia="黑体" w:hAnsi="黑体" w:cs="黑体"/>
          <w:sz w:val="32"/>
          <w:szCs w:val="44"/>
        </w:rPr>
      </w:pPr>
    </w:p>
    <w:p w:rsidR="0023145B" w:rsidRPr="00663349" w:rsidRDefault="0023145B" w:rsidP="0023145B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63349">
        <w:rPr>
          <w:rFonts w:ascii="Times New Roman" w:eastAsia="方正小标宋简体" w:hAnsi="Times New Roman"/>
          <w:sz w:val="44"/>
          <w:szCs w:val="44"/>
        </w:rPr>
        <w:t>2022</w:t>
      </w:r>
      <w:r w:rsidRPr="00663349">
        <w:rPr>
          <w:rFonts w:ascii="Times New Roman" w:eastAsia="方正小标宋简体" w:hAnsi="Times New Roman"/>
          <w:sz w:val="44"/>
          <w:szCs w:val="44"/>
        </w:rPr>
        <w:t>年全国儿童青少年近视防控</w:t>
      </w:r>
    </w:p>
    <w:p w:rsidR="0023145B" w:rsidRPr="00663349" w:rsidRDefault="0023145B" w:rsidP="0023145B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63349">
        <w:rPr>
          <w:rFonts w:ascii="Times New Roman" w:eastAsia="方正小标宋简体" w:hAnsi="Times New Roman"/>
          <w:sz w:val="44"/>
          <w:szCs w:val="44"/>
        </w:rPr>
        <w:t>改革试验区名单</w:t>
      </w:r>
    </w:p>
    <w:p w:rsidR="0023145B" w:rsidRPr="00663349" w:rsidRDefault="0023145B" w:rsidP="0023145B">
      <w:pPr>
        <w:spacing w:line="560" w:lineRule="exact"/>
        <w:ind w:firstLineChars="200" w:firstLine="880"/>
        <w:jc w:val="center"/>
        <w:rPr>
          <w:rFonts w:ascii="Times New Roman" w:eastAsia="黑体" w:hAnsi="Times New Roman"/>
          <w:sz w:val="44"/>
          <w:szCs w:val="44"/>
        </w:rPr>
      </w:pP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北京市昌平区</w:t>
      </w: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天津市滨海新区</w:t>
      </w: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黑龙江省大兴安岭地区行政公署</w:t>
      </w: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浙江省宁波市</w:t>
      </w: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安徽省合肥市</w:t>
      </w: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福建省平潭综合实验区</w:t>
      </w: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河南省商丘市</w:t>
      </w: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湖北省鄂州市</w:t>
      </w: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重庆市渝中区、沙坪坝区</w:t>
      </w: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贵州省遵义市</w:t>
      </w: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陕西省安康市</w:t>
      </w: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甘肃省酒泉市</w:t>
      </w: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青海省西宁市</w:t>
      </w:r>
    </w:p>
    <w:p w:rsidR="0023145B" w:rsidRPr="00663349" w:rsidRDefault="0023145B" w:rsidP="0023145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 w:rsidRPr="00663349">
        <w:rPr>
          <w:rFonts w:ascii="Times New Roman" w:eastAsia="仿宋_GB2312" w:hAnsi="Times New Roman"/>
          <w:sz w:val="32"/>
          <w:szCs w:val="40"/>
        </w:rPr>
        <w:t>宁夏回族自治区中卫市</w:t>
      </w:r>
    </w:p>
    <w:p w:rsidR="0023145B" w:rsidRPr="00663349" w:rsidRDefault="0023145B" w:rsidP="0023145B">
      <w:pPr>
        <w:pStyle w:val="a4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32"/>
          <w:szCs w:val="40"/>
        </w:rPr>
      </w:pPr>
      <w:r w:rsidRPr="00663349">
        <w:rPr>
          <w:rFonts w:ascii="Times New Roman" w:eastAsia="仿宋_GB2312" w:hAnsi="Times New Roman" w:cs="Times New Roman"/>
          <w:sz w:val="32"/>
          <w:szCs w:val="40"/>
        </w:rPr>
        <w:t xml:space="preserve">    </w:t>
      </w:r>
      <w:r w:rsidRPr="00663349">
        <w:rPr>
          <w:rFonts w:ascii="Times New Roman" w:eastAsia="仿宋_GB2312" w:hAnsi="Times New Roman" w:cs="Times New Roman"/>
          <w:sz w:val="32"/>
          <w:szCs w:val="40"/>
        </w:rPr>
        <w:t>新疆维吾尔自治区博尔塔拉蒙古自治州</w:t>
      </w:r>
    </w:p>
    <w:p w:rsidR="0023145B" w:rsidRPr="00663349" w:rsidRDefault="0023145B" w:rsidP="0023145B">
      <w:pPr>
        <w:pStyle w:val="a4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663349">
        <w:rPr>
          <w:rFonts w:ascii="Times New Roman" w:eastAsia="仿宋_GB2312" w:hAnsi="Times New Roman" w:cs="Times New Roman"/>
          <w:sz w:val="32"/>
          <w:szCs w:val="40"/>
        </w:rPr>
        <w:t>新疆生产建设兵团第十二师</w:t>
      </w:r>
    </w:p>
    <w:p w:rsidR="0023145B" w:rsidRDefault="0023145B" w:rsidP="0023145B">
      <w:pPr>
        <w:rPr>
          <w:rFonts w:ascii="楷体" w:eastAsia="楷体" w:hAnsi="楷体"/>
          <w:sz w:val="32"/>
          <w:szCs w:val="32"/>
        </w:rPr>
      </w:pPr>
    </w:p>
    <w:p w:rsidR="001E0C10" w:rsidRPr="0023145B" w:rsidRDefault="001E0C10">
      <w:bookmarkStart w:id="0" w:name="_GoBack"/>
      <w:bookmarkEnd w:id="0"/>
    </w:p>
    <w:sectPr w:rsidR="001E0C10" w:rsidRPr="0023145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893" w:rsidRDefault="0023145B">
    <w:pPr>
      <w:pStyle w:val="a3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23145B">
      <w:rPr>
        <w:noProof/>
        <w:sz w:val="24"/>
        <w:szCs w:val="24"/>
        <w:lang w:val="zh-CN"/>
      </w:rPr>
      <w:t>1</w:t>
    </w:r>
    <w:r>
      <w:rPr>
        <w:sz w:val="24"/>
        <w:szCs w:val="24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5B"/>
    <w:rsid w:val="001E0C10"/>
    <w:rsid w:val="0023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5B38C-AB13-44D8-A23F-08B1281F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31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3145B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2314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2023-06-21T02:27:00Z</dcterms:created>
  <dcterms:modified xsi:type="dcterms:W3CDTF">2023-06-21T02:28:00Z</dcterms:modified>
</cp:coreProperties>
</file>