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95218">
      <w:pPr>
        <w:spacing w:line="420" w:lineRule="exact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附件1</w:t>
      </w:r>
    </w:p>
    <w:p w14:paraId="4CD415E6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精品课制作要求</w:t>
      </w:r>
    </w:p>
    <w:p w14:paraId="17DB434A">
      <w:pPr>
        <w:spacing w:line="4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1679B837">
      <w:pPr>
        <w:spacing w:line="590" w:lineRule="exact"/>
        <w:ind w:firstLine="640" w:firstLineChars="200"/>
        <w:rPr>
          <w:rFonts w:ascii="黑体" w:hAnsi="黑体" w:eastAsia="黑体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  <w:highlight w:val="none"/>
        </w:rPr>
        <w:t>一、学科课程、特殊教育</w:t>
      </w:r>
    </w:p>
    <w:p w14:paraId="04EC406F">
      <w:pPr>
        <w:spacing w:line="59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学科课程、特殊教育精品课内容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为教育部审定的各年级各学科教材中的具体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课（节）所含知识（可选择的课程以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可上传的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课程节点为准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）。一课（节）如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多个课时，需分别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制作多个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微课，最多不超过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个课时。每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课时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微课包括微课视频、教学设计、学习任务单、课件、作业练习。特殊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类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可不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提交作业练习。如有实验内容，可提供实验视频。相关模板可从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下载。</w:t>
      </w:r>
    </w:p>
    <w:p w14:paraId="50988CBC">
      <w:pPr>
        <w:pStyle w:val="3"/>
        <w:spacing w:before="0" w:after="0" w:line="590" w:lineRule="exact"/>
        <w:ind w:firstLine="643" w:firstLineChars="200"/>
        <w:jc w:val="left"/>
        <w:rPr>
          <w:rFonts w:ascii="楷体_GB2312" w:hAnsi="黑体" w:eastAsia="楷体_GB2312" w:cs="黑体"/>
          <w:bCs w:val="0"/>
          <w:color w:val="auto"/>
          <w:highlight w:val="none"/>
        </w:rPr>
      </w:pPr>
      <w:r>
        <w:rPr>
          <w:rFonts w:hint="eastAsia" w:ascii="楷体_GB2312" w:hAnsi="黑体" w:eastAsia="楷体_GB2312" w:cs="黑体"/>
          <w:bCs w:val="0"/>
          <w:color w:val="auto"/>
          <w:highlight w:val="none"/>
        </w:rPr>
        <w:t>（一）微课视频</w:t>
      </w:r>
    </w:p>
    <w:p w14:paraId="0FDDEF4C">
      <w:pPr>
        <w:spacing w:line="59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微课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视频应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采用“教师讲解+多媒体大屏”的形式，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适当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呈现授课教师画面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增强教学的交互性和画面的可视性。单个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微课视频时长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：小学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10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—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15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钟、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中学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1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5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—20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分钟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微课视频应包含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片头，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时长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秒，文字信息包括：教材版本、学科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与特殊教育类别（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盲校、聋校、培智学校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、年级、课名、主讲教师等信息。录制环境安静无噪音，光照充足均匀，教师语言规范，声音响亮。视频画面的比例为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16∶9，大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小不超过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1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G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编码格式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H.264/25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帧，分辨率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1920*1080P，建议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码率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8Mbps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，音频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AAC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编码、码率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128Kbps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。鼓励教师对微课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视频文件进行后期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编制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可根据教学内容要求适当调整屏幕大小，布局美观大方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066A3034">
      <w:pPr>
        <w:pStyle w:val="3"/>
        <w:spacing w:before="0" w:after="0" w:line="590" w:lineRule="exact"/>
        <w:ind w:firstLine="643" w:firstLineChars="200"/>
        <w:jc w:val="left"/>
        <w:rPr>
          <w:rFonts w:ascii="楷体_GB2312" w:hAnsi="黑体" w:eastAsia="楷体_GB2312" w:cs="黑体"/>
          <w:bCs w:val="0"/>
          <w:color w:val="auto"/>
          <w:highlight w:val="none"/>
        </w:rPr>
      </w:pPr>
      <w:r>
        <w:rPr>
          <w:rFonts w:hint="eastAsia" w:ascii="楷体_GB2312" w:hAnsi="黑体" w:eastAsia="楷体_GB2312" w:cs="黑体"/>
          <w:bCs w:val="0"/>
          <w:color w:val="auto"/>
          <w:highlight w:val="none"/>
        </w:rPr>
        <w:t>（二）课件</w:t>
      </w:r>
    </w:p>
    <w:p w14:paraId="55F9956A">
      <w:pPr>
        <w:spacing w:line="59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课件及其嵌入的媒体素材应确保内容清晰无误，界面设计简明、布局合理、重点突出，风格统一。引用地图应使用教材上的地图并标明出处，格式为：地图出自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（教材名，出版社，版本，第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页）。</w:t>
      </w:r>
    </w:p>
    <w:p w14:paraId="23CBA9A1">
      <w:pPr>
        <w:pStyle w:val="3"/>
        <w:spacing w:before="0" w:after="0" w:line="590" w:lineRule="exact"/>
        <w:ind w:firstLine="643" w:firstLineChars="200"/>
        <w:jc w:val="left"/>
        <w:rPr>
          <w:rFonts w:ascii="楷体_GB2312" w:hAnsi="黑体" w:eastAsia="楷体_GB2312" w:cs="黑体"/>
          <w:bCs w:val="0"/>
          <w:color w:val="auto"/>
          <w:highlight w:val="none"/>
        </w:rPr>
      </w:pPr>
      <w:r>
        <w:rPr>
          <w:rFonts w:hint="eastAsia" w:ascii="楷体_GB2312" w:hAnsi="黑体" w:eastAsia="楷体_GB2312" w:cs="黑体"/>
          <w:bCs w:val="0"/>
          <w:color w:val="auto"/>
          <w:highlight w:val="none"/>
        </w:rPr>
        <w:t>（三）其他文档</w:t>
      </w:r>
    </w:p>
    <w:p w14:paraId="01E411AA">
      <w:pPr>
        <w:spacing w:line="590" w:lineRule="exact"/>
        <w:ind w:left="0" w:leftChars="0" w:firstLine="816" w:firstLineChars="255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教学设计、学习任务单等以文本的形式呈现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作业练习按照活动平台要求上传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 w14:paraId="5BB23D9D">
      <w:pPr>
        <w:spacing w:line="59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学科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课程类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教学设计应至少包含教学目标、教学内容和教学过程等。教学目标符合课程标准要求、学科教学指导意见和教学实际情况。教学内容要充分利用已有的课例研究成果，着重分析本课重点与难点。教学过程包含必要的教学环节，层次清晰，体现多样化教学方式。学习任务单内容应包括学习目标、学习任务、学习准备、学习方式和环节以及配套学习资源推荐（包括教科书相关内容阅读及其他学习资源）等。作业练习应与学习目标相一致，建议设计多样化的作业任务。</w:t>
      </w:r>
    </w:p>
    <w:p w14:paraId="7BE6418A">
      <w:pPr>
        <w:spacing w:line="590" w:lineRule="exact"/>
        <w:ind w:firstLine="640" w:firstLineChars="200"/>
        <w:rPr>
          <w:rFonts w:ascii="黑体" w:hAnsi="黑体" w:eastAsia="黑体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特殊教育类教学设计应至少包含教学目标、学情分析、教学内容和教学过程等。针对残疾儿童青少年身心发展特点和个体差异开展学情分析，确定适宜的教学目标、教学重点难点。教学内容要充分利用已有的课例研究成果，选用适切的教学资源，合理安排教学各环节。学习任务单内容应包括学习目标、学习任务、学习方式和环节以及配套学习资源推荐（包括教科书相关内容阅读及其他学习资源）等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br w:type="page"/>
      </w:r>
    </w:p>
    <w:p w14:paraId="0E8B0BC2">
      <w:pPr>
        <w:spacing w:line="600" w:lineRule="exact"/>
        <w:ind w:firstLine="640" w:firstLineChars="200"/>
        <w:rPr>
          <w:rFonts w:ascii="黑体" w:hAnsi="黑体" w:eastAsia="黑体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  <w:highlight w:val="none"/>
        </w:rPr>
        <w:t>二、实验教学</w:t>
      </w:r>
    </w:p>
    <w:p w14:paraId="0FB450BB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实验教学精品课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为义务教育各学科课程标准（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年版）和普通高中各学科课程标准（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2017年版2022年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修订）所涉及的实验或实践活动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优先遴选《中小学实验教学基本目录（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版）》中的实验活动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具体包括小学数学、科学、信息科技，初中数学、物理、化学、生物学、地理、信息科技，高中数学、物理、化学、生物学、地理、通用技术、信息技术等学科。实验类型可为课标原型实验、课标实验的简单变式实验、基于真实问题情境的实验以及跨学科实验等多种形式。每节课需包括实验教学视频、实验教学设计、导学案、课件等。</w:t>
      </w:r>
    </w:p>
    <w:p w14:paraId="1A89ABD1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为有效加强中小学科学教育，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鼓励教师团队积极开展跨学科合作，充分发挥各自专业优势，共同设计、打磨、制作优质实验精品课；每节精品课署名作者不超过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人，并提供参与工作的佐证材料，不得挂名、冒名。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鼓励教师在教学中积极运用科学研究与工程设计的一般范式与方法，创新实验教学模式，提升实验教学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质量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推动科学教育提质增效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。鼓励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积极与高校、科研院所和高新技术企业合作，合理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利用新技术、新材料、新工艺创新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和改进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实验，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不断提升实验技术的先进性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。鼓励教师布置实践性作业，有效减轻学生课业负担，增加学生科学探索的机会。</w:t>
      </w:r>
    </w:p>
    <w:p w14:paraId="5712FE10">
      <w:pPr>
        <w:pStyle w:val="3"/>
        <w:spacing w:before="0" w:after="0" w:line="600" w:lineRule="exact"/>
        <w:ind w:firstLine="643" w:firstLineChars="200"/>
        <w:jc w:val="left"/>
        <w:rPr>
          <w:rFonts w:ascii="楷体_GB2312" w:hAnsi="黑体" w:eastAsia="楷体_GB2312" w:cs="黑体"/>
          <w:bCs w:val="0"/>
          <w:color w:val="auto"/>
          <w:highlight w:val="none"/>
        </w:rPr>
      </w:pPr>
      <w:r>
        <w:rPr>
          <w:rFonts w:hint="eastAsia" w:ascii="楷体_GB2312" w:hAnsi="黑体" w:eastAsia="楷体_GB2312" w:cs="黑体"/>
          <w:bCs w:val="0"/>
          <w:color w:val="auto"/>
          <w:highlight w:val="none"/>
        </w:rPr>
        <w:t>（一）实验教学视频</w:t>
      </w:r>
    </w:p>
    <w:p w14:paraId="6E313E12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实验教学视频应为一节完整实验课的实录，时长一般为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35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45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分钟。实验教学视频应包含片头，时长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秒，文字信息包括学科、年级、课名、主讲教师、学校等。视频画面的比例为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16∶9，大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小不超过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3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G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编码格式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H.264/25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帧，分辨率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1920*1080P，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码率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8Mbps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，音频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A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C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编码、码率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128Kbps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。实验准备、实验过程、实验结果须近镜头拍摄，要求图像、声音清晰，不抖动、无噪音。</w:t>
      </w:r>
    </w:p>
    <w:p w14:paraId="0900B428">
      <w:pPr>
        <w:pStyle w:val="3"/>
        <w:spacing w:before="0" w:after="0" w:line="600" w:lineRule="exact"/>
        <w:ind w:firstLine="643" w:firstLineChars="200"/>
        <w:jc w:val="left"/>
        <w:rPr>
          <w:rFonts w:ascii="楷体_GB2312" w:hAnsi="黑体" w:eastAsia="楷体_GB2312" w:cs="黑体"/>
          <w:bCs w:val="0"/>
          <w:color w:val="auto"/>
          <w:highlight w:val="none"/>
        </w:rPr>
      </w:pPr>
      <w:r>
        <w:rPr>
          <w:rFonts w:hint="eastAsia" w:ascii="楷体_GB2312" w:hAnsi="黑体" w:eastAsia="楷体_GB2312" w:cs="黑体"/>
          <w:bCs w:val="0"/>
          <w:color w:val="auto"/>
          <w:highlight w:val="none"/>
        </w:rPr>
        <w:t>（二）课件</w:t>
      </w:r>
      <w:r>
        <w:rPr>
          <w:rFonts w:hint="eastAsia" w:ascii="楷体_GB2312" w:hAnsi="黑体" w:eastAsia="楷体_GB2312" w:cs="黑体"/>
          <w:bCs w:val="0"/>
          <w:color w:val="auto"/>
          <w:highlight w:val="none"/>
          <w:lang w:val="en-US" w:eastAsia="zh-CN"/>
        </w:rPr>
        <w:t>及资源</w:t>
      </w:r>
    </w:p>
    <w:p w14:paraId="3550EE8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课件及其嵌入的媒体素材应确保内容清晰无误，界面设计简明、布局合理、重点突出，课件字体大小和配色方案要符合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GB40070-2021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《儿童青少年学习用品近视防控卫生要求》。</w:t>
      </w:r>
    </w:p>
    <w:p w14:paraId="3FBA34A9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教学采用的纸质及电子地图、地球仪等应为经过有审核权的自然资源主管部门审核的产品。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实验器材应安全环保，不得使用危害师生身心健康和有安全隐患的设备、仪器、工具与实验材料。</w:t>
      </w:r>
    </w:p>
    <w:p w14:paraId="349EFF3A">
      <w:pPr>
        <w:pStyle w:val="3"/>
        <w:spacing w:before="0" w:after="0" w:line="600" w:lineRule="exact"/>
        <w:ind w:firstLine="643" w:firstLineChars="200"/>
        <w:jc w:val="left"/>
        <w:rPr>
          <w:rFonts w:ascii="楷体_GB2312" w:hAnsi="黑体" w:eastAsia="楷体_GB2312" w:cs="黑体"/>
          <w:bCs w:val="0"/>
          <w:color w:val="auto"/>
          <w:highlight w:val="none"/>
        </w:rPr>
      </w:pPr>
      <w:r>
        <w:rPr>
          <w:rFonts w:hint="eastAsia" w:ascii="楷体_GB2312" w:hAnsi="黑体" w:eastAsia="楷体_GB2312" w:cs="黑体"/>
          <w:bCs w:val="0"/>
          <w:color w:val="auto"/>
          <w:highlight w:val="none"/>
        </w:rPr>
        <w:t>（三）其他文档</w:t>
      </w:r>
    </w:p>
    <w:p w14:paraId="4918AD08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实验教学设计、导学案以文本形式呈现。</w:t>
      </w:r>
    </w:p>
    <w:p w14:paraId="57C469F4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实验教学设计包含素养目标、实验资源、实验设计与创新点、实验教学过程、教学反思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实践作业等部分。素养目标适宜、恰当、全面。实验设计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安全、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科学、合理、新颖，符合学生年龄特征与操作水平。实验资源名称规范、规格明确。实验教学过程详略得当、条理清晰。实践作业应与实验教学课紧密联系，有利于学生实验素养的提升。</w:t>
      </w:r>
    </w:p>
    <w:p w14:paraId="63D54B4E">
      <w:pPr>
        <w:ind w:firstLine="640" w:firstLineChars="200"/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导学案设计应能有效支撑素养目标的落地与实验教学过程的实施，科学探究类实验应注重科学方法的指导与应用，任务型实践应注重学生问题解决能力的培养。同时需提交至少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份学生完成后的导学案扫描件，要求与课堂一致、真实、典型。</w:t>
      </w:r>
    </w:p>
    <w:p w14:paraId="4A05CF7E">
      <w:pPr>
        <w:rPr>
          <w:rFonts w:ascii="黑体" w:hAnsi="黑体" w:eastAsia="黑体" w:cs="仿宋_GB2312"/>
          <w:color w:val="auto"/>
          <w:sz w:val="32"/>
          <w:szCs w:val="32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jYjFjOGE2ZWM2NDM3ZjVjZGMyZDhhNDEwZmI3NTYifQ=="/>
  </w:docVars>
  <w:rsids>
    <w:rsidRoot w:val="64AF6DC8"/>
    <w:rsid w:val="64A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3">
    <w:name w:val="Title"/>
    <w:basedOn w:val="1"/>
    <w:next w:val="2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2024-07-09T08:38:00Z</dcterms:created>
  <dc:creator>Chloe</dc:creator>
  <cp:lastModifiedBy>Chloe</cp:lastModifiedBy>
  <dcterms:modified xsi:type="dcterms:W3CDTF">2024-07-09T08:39:13Z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11F8F96807A24027B1CC3AAD72319689_11</vt:lpwstr>
  </property>
</Properties>
</file>