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6D2660" w:rsidRDefault="00F8158C" w:rsidP="00F8158C">
      <w:pPr>
        <w:spacing w:line="480" w:lineRule="exact"/>
        <w:rPr>
          <w:rFonts w:ascii="黑体" w:eastAsia="黑体" w:hAnsi="宋体"/>
          <w:color w:val="FF0000"/>
          <w:kern w:val="0"/>
          <w:sz w:val="32"/>
          <w:szCs w:val="32"/>
        </w:rPr>
      </w:pPr>
    </w:p>
    <w:p w:rsidR="00F8158C" w:rsidRPr="006D2660" w:rsidRDefault="00F8158C" w:rsidP="00F8158C">
      <w:pPr>
        <w:spacing w:line="480" w:lineRule="exact"/>
        <w:rPr>
          <w:rFonts w:ascii="黑体" w:eastAsia="黑体" w:hAnsi="宋体"/>
          <w:color w:val="FF0000"/>
          <w:kern w:val="0"/>
          <w:sz w:val="30"/>
          <w:szCs w:val="30"/>
        </w:rPr>
      </w:pPr>
    </w:p>
    <w:p w:rsidR="00F8158C" w:rsidRPr="006D2660" w:rsidRDefault="00F8158C" w:rsidP="009273D4">
      <w:pPr>
        <w:spacing w:line="760" w:lineRule="exact"/>
        <w:rPr>
          <w:rFonts w:ascii="黑体" w:eastAsia="黑体" w:hAnsi="宋体"/>
          <w:color w:val="FF0000"/>
          <w:kern w:val="0"/>
          <w:sz w:val="30"/>
          <w:szCs w:val="30"/>
        </w:rPr>
      </w:pPr>
    </w:p>
    <w:p w:rsidR="00F8158C" w:rsidRPr="006D2660" w:rsidRDefault="00F8158C" w:rsidP="00F8158C">
      <w:pPr>
        <w:jc w:val="center"/>
        <w:rPr>
          <w:rFonts w:ascii="方正小标宋简体" w:eastAsia="方正小标宋简体" w:hAnsi="宋体"/>
          <w:color w:val="FF0000"/>
          <w:spacing w:val="266"/>
          <w:w w:val="72"/>
          <w:kern w:val="0"/>
          <w:sz w:val="72"/>
          <w:szCs w:val="72"/>
        </w:rPr>
      </w:pPr>
      <w:r w:rsidRPr="00DE279E">
        <w:rPr>
          <w:rFonts w:ascii="方正小标宋简体" w:eastAsia="方正小标宋简体" w:hAnsi="宋体" w:hint="eastAsia"/>
          <w:color w:val="FF0000"/>
          <w:spacing w:val="62"/>
          <w:kern w:val="0"/>
          <w:sz w:val="72"/>
          <w:szCs w:val="72"/>
          <w:fitText w:val="8320" w:id="184296448"/>
        </w:rPr>
        <w:t>上海市教育委员会文</w:t>
      </w:r>
      <w:r w:rsidRPr="00DE279E">
        <w:rPr>
          <w:rFonts w:ascii="方正小标宋简体" w:eastAsia="方正小标宋简体" w:hAnsi="宋体" w:hint="eastAsia"/>
          <w:color w:val="FF0000"/>
          <w:spacing w:val="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6D2660">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040714">
        <w:rPr>
          <w:rFonts w:ascii="仿宋_GB2312" w:eastAsia="仿宋_GB2312" w:hint="eastAsia"/>
          <w:sz w:val="30"/>
          <w:szCs w:val="30"/>
        </w:rPr>
        <w:t>法</w:t>
      </w:r>
      <w:r w:rsidRPr="00B0219A">
        <w:rPr>
          <w:rFonts w:ascii="仿宋_GB2312" w:eastAsia="仿宋_GB2312"/>
          <w:sz w:val="30"/>
          <w:szCs w:val="30"/>
        </w:rPr>
        <w:t>〔</w:t>
      </w:r>
      <w:r w:rsidRPr="00B0219A">
        <w:rPr>
          <w:rFonts w:ascii="仿宋_GB2312" w:eastAsia="仿宋_GB2312" w:hint="eastAsia"/>
          <w:sz w:val="30"/>
          <w:szCs w:val="30"/>
        </w:rPr>
        <w:t>201</w:t>
      </w:r>
      <w:r w:rsidR="00397A6B">
        <w:rPr>
          <w:rFonts w:ascii="仿宋_GB2312" w:eastAsia="仿宋_GB2312" w:hint="eastAsia"/>
          <w:sz w:val="30"/>
          <w:szCs w:val="30"/>
        </w:rPr>
        <w:t>9</w:t>
      </w:r>
      <w:r w:rsidRPr="00B0219A">
        <w:rPr>
          <w:rFonts w:ascii="仿宋_GB2312" w:eastAsia="仿宋_GB2312"/>
          <w:sz w:val="30"/>
          <w:szCs w:val="30"/>
        </w:rPr>
        <w:t>〕</w:t>
      </w:r>
      <w:r w:rsidR="00040714">
        <w:rPr>
          <w:rFonts w:ascii="仿宋_GB2312" w:eastAsia="仿宋_GB2312" w:hint="eastAsia"/>
          <w:sz w:val="30"/>
          <w:szCs w:val="30"/>
        </w:rPr>
        <w:t>7</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040714" w:rsidRDefault="004779D8" w:rsidP="00040714">
      <w:pPr>
        <w:spacing w:line="560" w:lineRule="exact"/>
        <w:jc w:val="center"/>
        <w:rPr>
          <w:rFonts w:ascii="方正小标宋简体" w:eastAsia="方正小标宋简体"/>
          <w:sz w:val="38"/>
          <w:szCs w:val="38"/>
        </w:rPr>
      </w:pPr>
      <w:r w:rsidRPr="00B0219A">
        <w:rPr>
          <w:rFonts w:ascii="方正小标宋简体" w:eastAsia="方正小标宋简体" w:hint="eastAsia"/>
          <w:sz w:val="38"/>
          <w:szCs w:val="38"/>
        </w:rPr>
        <w:t>上海市教育委员会关于</w:t>
      </w:r>
      <w:r w:rsidR="00040714">
        <w:rPr>
          <w:rFonts w:ascii="方正小标宋简体" w:eastAsia="方正小标宋简体" w:hint="eastAsia"/>
          <w:sz w:val="38"/>
          <w:szCs w:val="38"/>
        </w:rPr>
        <w:t>公布2019年度探索区域</w:t>
      </w:r>
    </w:p>
    <w:p w:rsidR="00040714" w:rsidRDefault="00040714" w:rsidP="00040714">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教育协作新机制试验（长三角教育协作发展）</w:t>
      </w:r>
    </w:p>
    <w:p w:rsidR="00040714" w:rsidRDefault="00040714" w:rsidP="00040714">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项目评审结果的通知</w:t>
      </w:r>
    </w:p>
    <w:p w:rsidR="00040714" w:rsidRPr="00040714" w:rsidRDefault="00040714" w:rsidP="001162AF">
      <w:pPr>
        <w:spacing w:line="560" w:lineRule="exact"/>
        <w:jc w:val="left"/>
        <w:rPr>
          <w:rFonts w:ascii="方正小标宋简体" w:eastAsia="方正小标宋简体"/>
          <w:sz w:val="38"/>
          <w:szCs w:val="38"/>
        </w:rPr>
      </w:pPr>
    </w:p>
    <w:p w:rsidR="00040714" w:rsidRDefault="00040714" w:rsidP="00040714">
      <w:pPr>
        <w:spacing w:line="560" w:lineRule="exact"/>
        <w:rPr>
          <w:rFonts w:ascii="仿宋_GB2312" w:eastAsia="仿宋_GB2312" w:hAnsi="宋体"/>
          <w:sz w:val="30"/>
          <w:szCs w:val="30"/>
        </w:rPr>
      </w:pPr>
      <w:r>
        <w:rPr>
          <w:rFonts w:ascii="仿宋_GB2312" w:eastAsia="仿宋_GB2312" w:hAnsi="宋体" w:hint="eastAsia"/>
          <w:sz w:val="30"/>
          <w:szCs w:val="30"/>
        </w:rPr>
        <w:t>各高等学校、各区教育局、各直属事业单位：</w:t>
      </w:r>
    </w:p>
    <w:p w:rsidR="00040714" w:rsidRPr="002311BF" w:rsidRDefault="00040714" w:rsidP="00040714">
      <w:pPr>
        <w:spacing w:line="560" w:lineRule="exact"/>
        <w:rPr>
          <w:rFonts w:ascii="仿宋_GB2312" w:eastAsia="仿宋_GB2312"/>
          <w:sz w:val="30"/>
          <w:szCs w:val="30"/>
        </w:rPr>
      </w:pPr>
      <w:r>
        <w:rPr>
          <w:rFonts w:ascii="仿宋_GB2312" w:eastAsia="仿宋_GB2312" w:hint="eastAsia"/>
          <w:sz w:val="30"/>
          <w:szCs w:val="30"/>
        </w:rPr>
        <w:t xml:space="preserve">    为全面贯彻中长期教育改革和发展规划纲要，落实上海市教育综合改革任务，深化长三角地区教育合作与交流，做好2019年度长三角教育协作发展工作，根据《上海市教育委员会关于做好2019年度探索区域教育协作新机制试验(长三角教</w:t>
      </w:r>
      <w:r>
        <w:rPr>
          <w:rFonts w:ascii="仿宋_GB2312" w:eastAsia="仿宋_GB2312" w:hAnsi="宋体" w:hint="eastAsia"/>
          <w:sz w:val="30"/>
          <w:szCs w:val="30"/>
        </w:rPr>
        <w:t>育协作发展)项目申报工作的通知》(沪教委法〔2018〕6号)相关要求，市教委组织专家开展了2019年度探索区域教育协作新机制试验（长三角教育协作发展）项目评审，经研究</w:t>
      </w:r>
      <w:r w:rsidRPr="002311BF">
        <w:rPr>
          <w:rFonts w:ascii="仿宋_GB2312" w:eastAsia="仿宋_GB2312" w:hint="eastAsia"/>
          <w:sz w:val="30"/>
          <w:szCs w:val="30"/>
        </w:rPr>
        <w:t>，</w:t>
      </w:r>
      <w:r>
        <w:rPr>
          <w:rFonts w:ascii="仿宋_GB2312" w:eastAsia="仿宋_GB2312" w:hint="eastAsia"/>
          <w:sz w:val="30"/>
          <w:szCs w:val="30"/>
        </w:rPr>
        <w:t>复旦大学</w:t>
      </w:r>
      <w:r w:rsidRPr="00DC1ABE">
        <w:rPr>
          <w:rFonts w:ascii="仿宋_GB2312" w:eastAsia="仿宋_GB2312" w:hint="eastAsia"/>
          <w:sz w:val="30"/>
          <w:szCs w:val="30"/>
        </w:rPr>
        <w:t>王正绪</w:t>
      </w:r>
      <w:r w:rsidRPr="002311BF">
        <w:rPr>
          <w:rFonts w:ascii="仿宋_GB2312" w:eastAsia="仿宋_GB2312" w:hint="eastAsia"/>
          <w:sz w:val="30"/>
          <w:szCs w:val="30"/>
        </w:rPr>
        <w:t>同志负责的</w:t>
      </w:r>
      <w:r w:rsidRPr="00DC1ABE">
        <w:rPr>
          <w:rFonts w:ascii="仿宋_GB2312" w:eastAsia="仿宋_GB2312" w:hint="eastAsia"/>
          <w:sz w:val="30"/>
          <w:szCs w:val="30"/>
        </w:rPr>
        <w:t>“长三角当代中国研究学术合作共同体建设”等</w:t>
      </w:r>
      <w:r>
        <w:rPr>
          <w:rFonts w:ascii="仿宋_GB2312" w:eastAsia="仿宋_GB2312" w:hint="eastAsia"/>
          <w:sz w:val="30"/>
          <w:szCs w:val="30"/>
        </w:rPr>
        <w:t>46</w:t>
      </w:r>
      <w:r w:rsidRPr="002311BF">
        <w:rPr>
          <w:rFonts w:ascii="仿宋_GB2312" w:eastAsia="仿宋_GB2312" w:hint="eastAsia"/>
          <w:sz w:val="30"/>
          <w:szCs w:val="30"/>
        </w:rPr>
        <w:t>个子项目入选（具体名单见附件）。</w:t>
      </w:r>
    </w:p>
    <w:p w:rsidR="00040714" w:rsidRDefault="00040714" w:rsidP="00040714">
      <w:pPr>
        <w:spacing w:line="560" w:lineRule="exact"/>
        <w:rPr>
          <w:rFonts w:ascii="仿宋_GB2312" w:eastAsia="仿宋_GB2312" w:hAnsi="宋体"/>
          <w:sz w:val="30"/>
          <w:szCs w:val="30"/>
        </w:rPr>
      </w:pPr>
      <w:r w:rsidRPr="002311BF">
        <w:rPr>
          <w:rFonts w:ascii="仿宋_GB2312" w:eastAsia="仿宋_GB2312" w:hint="eastAsia"/>
          <w:sz w:val="30"/>
          <w:szCs w:val="30"/>
        </w:rPr>
        <w:lastRenderedPageBreak/>
        <w:t xml:space="preserve">    市教委将对入选子项目给予相应经费支持和</w:t>
      </w:r>
      <w:r w:rsidRPr="00DC1ABE">
        <w:rPr>
          <w:rFonts w:ascii="仿宋_GB2312" w:eastAsia="仿宋_GB2312" w:hint="eastAsia"/>
          <w:sz w:val="30"/>
          <w:szCs w:val="30"/>
        </w:rPr>
        <w:t>工作</w:t>
      </w:r>
      <w:r>
        <w:rPr>
          <w:rFonts w:ascii="仿宋_GB2312" w:eastAsia="仿宋_GB2312" w:hAnsi="宋体" w:hint="eastAsia"/>
          <w:sz w:val="30"/>
          <w:szCs w:val="30"/>
        </w:rPr>
        <w:t>指导。各有关单位要切实落实好配套措施，做好对相关项目的支持保障工作。</w:t>
      </w:r>
    </w:p>
    <w:p w:rsidR="00040714" w:rsidRDefault="00040714" w:rsidP="00040714">
      <w:pPr>
        <w:spacing w:line="560" w:lineRule="exact"/>
        <w:rPr>
          <w:rFonts w:ascii="仿宋_GB2312" w:eastAsia="仿宋_GB2312" w:hAnsi="宋体"/>
          <w:sz w:val="30"/>
          <w:szCs w:val="30"/>
        </w:rPr>
      </w:pPr>
    </w:p>
    <w:p w:rsidR="00040714" w:rsidRDefault="00040714" w:rsidP="00E42637">
      <w:pPr>
        <w:spacing w:line="560" w:lineRule="exact"/>
        <w:ind w:leftChars="305" w:left="1540" w:hangingChars="300" w:hanging="900"/>
        <w:rPr>
          <w:rFonts w:ascii="仿宋_GB2312" w:eastAsia="仿宋_GB2312"/>
          <w:sz w:val="30"/>
          <w:szCs w:val="30"/>
        </w:rPr>
      </w:pPr>
      <w:r>
        <w:rPr>
          <w:rFonts w:ascii="仿宋_GB2312" w:eastAsia="仿宋_GB2312" w:hint="eastAsia"/>
          <w:sz w:val="30"/>
          <w:szCs w:val="30"/>
        </w:rPr>
        <w:t>附件：上海市2019年度探索区域教育协作新机制试验（长三角教育协作发展）项目入选子项目名单</w:t>
      </w:r>
    </w:p>
    <w:p w:rsidR="00040714" w:rsidRDefault="00040714" w:rsidP="001162AF">
      <w:pPr>
        <w:spacing w:line="560" w:lineRule="exact"/>
        <w:ind w:right="361"/>
        <w:jc w:val="left"/>
        <w:rPr>
          <w:rFonts w:ascii="仿宋_GB2312" w:eastAsia="仿宋_GB2312"/>
          <w:sz w:val="30"/>
          <w:szCs w:val="30"/>
        </w:rPr>
      </w:pPr>
    </w:p>
    <w:p w:rsidR="004779D8" w:rsidRPr="00B0219A" w:rsidRDefault="004779D8">
      <w:pPr>
        <w:spacing w:line="560" w:lineRule="exact"/>
        <w:rPr>
          <w:rFonts w:ascii="仿宋_GB2312" w:eastAsia="仿宋_GB2312"/>
          <w:sz w:val="30"/>
          <w:szCs w:val="30"/>
        </w:rPr>
      </w:pPr>
    </w:p>
    <w:p w:rsidR="002125B9" w:rsidRPr="00E42637" w:rsidRDefault="002125B9" w:rsidP="00E42637">
      <w:pPr>
        <w:spacing w:line="560" w:lineRule="exact"/>
        <w:ind w:right="361"/>
        <w:rPr>
          <w:rFonts w:ascii="仿宋_GB2312" w:eastAsia="仿宋_GB2312"/>
          <w:sz w:val="30"/>
          <w:szCs w:val="30"/>
        </w:rPr>
      </w:pPr>
    </w:p>
    <w:p w:rsidR="005173F0" w:rsidRDefault="005173F0" w:rsidP="005173F0">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5173F0" w:rsidRDefault="005173F0" w:rsidP="00DE279E">
      <w:pPr>
        <w:tabs>
          <w:tab w:val="left" w:pos="7380"/>
          <w:tab w:val="left" w:pos="7560"/>
        </w:tabs>
        <w:spacing w:line="560" w:lineRule="exact"/>
        <w:ind w:right="361" w:firstLineChars="1748" w:firstLine="5244"/>
        <w:rPr>
          <w:rFonts w:ascii="仿宋_GB2312" w:eastAsia="仿宋_GB2312"/>
          <w:sz w:val="30"/>
          <w:szCs w:val="30"/>
        </w:rPr>
      </w:pPr>
      <w:r>
        <w:rPr>
          <w:rFonts w:ascii="仿宋_GB2312" w:eastAsia="仿宋_GB2312" w:hint="eastAsia"/>
          <w:sz w:val="30"/>
          <w:szCs w:val="30"/>
        </w:rPr>
        <w:t>201</w:t>
      </w:r>
      <w:r w:rsidR="00397A6B">
        <w:rPr>
          <w:rFonts w:ascii="仿宋_GB2312" w:eastAsia="仿宋_GB2312" w:hint="eastAsia"/>
          <w:sz w:val="30"/>
          <w:szCs w:val="30"/>
        </w:rPr>
        <w:t>9</w:t>
      </w:r>
      <w:r>
        <w:rPr>
          <w:rFonts w:ascii="仿宋_GB2312" w:eastAsia="仿宋_GB2312" w:hint="eastAsia"/>
          <w:sz w:val="30"/>
          <w:szCs w:val="30"/>
        </w:rPr>
        <w:t>年</w:t>
      </w:r>
      <w:r w:rsidR="00040714">
        <w:rPr>
          <w:rFonts w:ascii="仿宋_GB2312" w:eastAsia="仿宋_GB2312" w:hint="eastAsia"/>
          <w:sz w:val="30"/>
          <w:szCs w:val="30"/>
        </w:rPr>
        <w:t>4</w:t>
      </w:r>
      <w:r>
        <w:rPr>
          <w:rFonts w:ascii="仿宋_GB2312" w:eastAsia="仿宋_GB2312" w:hint="eastAsia"/>
          <w:sz w:val="30"/>
          <w:szCs w:val="30"/>
        </w:rPr>
        <w:t>月</w:t>
      </w:r>
      <w:r w:rsidR="00040714">
        <w:rPr>
          <w:rFonts w:ascii="仿宋_GB2312" w:eastAsia="仿宋_GB2312" w:hint="eastAsia"/>
          <w:sz w:val="30"/>
          <w:szCs w:val="30"/>
        </w:rPr>
        <w:t>22</w:t>
      </w:r>
      <w:r>
        <w:rPr>
          <w:rFonts w:ascii="仿宋_GB2312" w:eastAsia="仿宋_GB2312" w:hint="eastAsia"/>
          <w:sz w:val="30"/>
          <w:szCs w:val="30"/>
        </w:rPr>
        <w:t>日</w:t>
      </w:r>
    </w:p>
    <w:p w:rsidR="004779D8" w:rsidRPr="00B0219A" w:rsidRDefault="004779D8">
      <w:pPr>
        <w:spacing w:line="560" w:lineRule="exact"/>
        <w:rPr>
          <w:rFonts w:ascii="黑体" w:eastAsia="黑体"/>
          <w:sz w:val="30"/>
          <w:szCs w:val="30"/>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E42637" w:rsidRDefault="00E42637" w:rsidP="00040714">
      <w:pPr>
        <w:spacing w:line="520" w:lineRule="exact"/>
        <w:jc w:val="left"/>
        <w:rPr>
          <w:rFonts w:ascii="黑体" w:eastAsia="黑体"/>
          <w:sz w:val="32"/>
          <w:szCs w:val="32"/>
        </w:rPr>
      </w:pPr>
    </w:p>
    <w:p w:rsidR="00E42637" w:rsidRDefault="00E42637" w:rsidP="00040714">
      <w:pPr>
        <w:spacing w:line="520" w:lineRule="exact"/>
        <w:jc w:val="left"/>
        <w:rPr>
          <w:rFonts w:ascii="黑体" w:eastAsia="黑体"/>
          <w:sz w:val="32"/>
          <w:szCs w:val="32"/>
        </w:rPr>
      </w:pPr>
    </w:p>
    <w:p w:rsidR="00E42637" w:rsidRDefault="00E42637" w:rsidP="00040714">
      <w:pPr>
        <w:spacing w:line="520" w:lineRule="exact"/>
        <w:jc w:val="left"/>
        <w:rPr>
          <w:rFonts w:ascii="黑体" w:eastAsia="黑体"/>
          <w:sz w:val="32"/>
          <w:szCs w:val="32"/>
        </w:rPr>
      </w:pPr>
    </w:p>
    <w:p w:rsidR="00E42637" w:rsidRDefault="00E42637" w:rsidP="00040714">
      <w:pPr>
        <w:spacing w:line="520" w:lineRule="exact"/>
        <w:jc w:val="left"/>
        <w:rPr>
          <w:rFonts w:ascii="黑体" w:eastAsia="黑体"/>
          <w:sz w:val="32"/>
          <w:szCs w:val="32"/>
        </w:rPr>
      </w:pPr>
    </w:p>
    <w:p w:rsidR="00E42637" w:rsidRDefault="00E42637" w:rsidP="00040714">
      <w:pPr>
        <w:spacing w:line="520" w:lineRule="exact"/>
        <w:jc w:val="left"/>
        <w:rPr>
          <w:rFonts w:ascii="黑体" w:eastAsia="黑体"/>
          <w:sz w:val="32"/>
          <w:szCs w:val="32"/>
        </w:rPr>
      </w:pPr>
    </w:p>
    <w:p w:rsidR="00E42637" w:rsidRDefault="00E42637" w:rsidP="00040714">
      <w:pPr>
        <w:spacing w:line="520" w:lineRule="exact"/>
        <w:jc w:val="left"/>
        <w:rPr>
          <w:rFonts w:ascii="黑体" w:eastAsia="黑体"/>
          <w:sz w:val="32"/>
          <w:szCs w:val="32"/>
        </w:rPr>
      </w:pPr>
    </w:p>
    <w:tbl>
      <w:tblPr>
        <w:tblpPr w:leftFromText="180" w:rightFromText="180" w:vertAnchor="text" w:horzAnchor="margin" w:tblpY="289"/>
        <w:tblW w:w="0" w:type="auto"/>
        <w:tblBorders>
          <w:top w:val="single" w:sz="12" w:space="0" w:color="auto"/>
          <w:bottom w:val="single" w:sz="12" w:space="0" w:color="auto"/>
        </w:tblBorders>
        <w:tblLook w:val="01E0"/>
      </w:tblPr>
      <w:tblGrid>
        <w:gridCol w:w="4068"/>
        <w:gridCol w:w="4680"/>
        <w:gridCol w:w="289"/>
      </w:tblGrid>
      <w:tr w:rsidR="00E42637" w:rsidRPr="00745286" w:rsidTr="00E42637">
        <w:tc>
          <w:tcPr>
            <w:tcW w:w="4068" w:type="dxa"/>
          </w:tcPr>
          <w:p w:rsidR="00E42637" w:rsidRPr="00745286" w:rsidRDefault="00E42637" w:rsidP="00E42637">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E42637" w:rsidRPr="00745286" w:rsidRDefault="00E42637" w:rsidP="00E42637">
            <w:pPr>
              <w:spacing w:line="560" w:lineRule="exact"/>
              <w:jc w:val="right"/>
              <w:rPr>
                <w:rFonts w:ascii="黑体" w:eastAsia="黑体"/>
                <w:sz w:val="28"/>
                <w:szCs w:val="28"/>
              </w:rPr>
            </w:pPr>
            <w:r w:rsidRPr="00745286">
              <w:rPr>
                <w:rFonts w:ascii="仿宋_GB2312" w:eastAsia="仿宋_GB2312" w:hint="eastAsia"/>
                <w:sz w:val="28"/>
                <w:szCs w:val="28"/>
              </w:rPr>
              <w:t>201</w:t>
            </w:r>
            <w:r>
              <w:rPr>
                <w:rFonts w:ascii="仿宋_GB2312" w:eastAsia="仿宋_GB2312" w:hint="eastAsia"/>
                <w:sz w:val="28"/>
                <w:szCs w:val="28"/>
              </w:rPr>
              <w:t>9</w:t>
            </w:r>
            <w:r w:rsidRPr="00745286">
              <w:rPr>
                <w:rFonts w:ascii="仿宋_GB2312" w:eastAsia="仿宋_GB2312" w:hint="eastAsia"/>
                <w:sz w:val="28"/>
                <w:szCs w:val="28"/>
              </w:rPr>
              <w:t>年</w:t>
            </w:r>
            <w:r>
              <w:rPr>
                <w:rFonts w:ascii="仿宋_GB2312" w:eastAsia="仿宋_GB2312" w:hint="eastAsia"/>
                <w:sz w:val="28"/>
                <w:szCs w:val="28"/>
              </w:rPr>
              <w:t>4</w:t>
            </w:r>
            <w:r w:rsidRPr="00745286">
              <w:rPr>
                <w:rFonts w:ascii="仿宋_GB2312" w:eastAsia="仿宋_GB2312" w:hint="eastAsia"/>
                <w:sz w:val="28"/>
                <w:szCs w:val="28"/>
              </w:rPr>
              <w:t>月</w:t>
            </w:r>
            <w:r>
              <w:rPr>
                <w:rFonts w:ascii="仿宋_GB2312" w:eastAsia="仿宋_GB2312" w:hint="eastAsia"/>
                <w:sz w:val="28"/>
                <w:szCs w:val="28"/>
              </w:rPr>
              <w:t>25</w:t>
            </w:r>
            <w:r w:rsidRPr="00745286">
              <w:rPr>
                <w:rFonts w:ascii="仿宋_GB2312" w:eastAsia="仿宋_GB2312" w:hint="eastAsia"/>
                <w:sz w:val="28"/>
                <w:szCs w:val="28"/>
              </w:rPr>
              <w:t>日印发</w:t>
            </w:r>
          </w:p>
        </w:tc>
        <w:tc>
          <w:tcPr>
            <w:tcW w:w="289" w:type="dxa"/>
          </w:tcPr>
          <w:p w:rsidR="00E42637" w:rsidRPr="00745286" w:rsidRDefault="00E42637" w:rsidP="00E42637">
            <w:pPr>
              <w:spacing w:line="560" w:lineRule="exact"/>
              <w:ind w:rightChars="171" w:right="359"/>
              <w:jc w:val="right"/>
              <w:rPr>
                <w:rFonts w:ascii="黑体" w:eastAsia="黑体"/>
                <w:sz w:val="28"/>
                <w:szCs w:val="28"/>
              </w:rPr>
            </w:pPr>
          </w:p>
        </w:tc>
      </w:tr>
    </w:tbl>
    <w:p w:rsidR="00040714" w:rsidRDefault="00040714" w:rsidP="00040714">
      <w:pPr>
        <w:spacing w:line="520" w:lineRule="exact"/>
        <w:jc w:val="left"/>
        <w:rPr>
          <w:rFonts w:ascii="黑体" w:eastAsia="黑体"/>
          <w:sz w:val="32"/>
          <w:szCs w:val="32"/>
        </w:rPr>
      </w:pPr>
      <w:r>
        <w:rPr>
          <w:rFonts w:ascii="黑体" w:eastAsia="黑体" w:hint="eastAsia"/>
          <w:sz w:val="32"/>
          <w:szCs w:val="32"/>
        </w:rPr>
        <w:lastRenderedPageBreak/>
        <w:t>附件</w:t>
      </w:r>
    </w:p>
    <w:p w:rsidR="00C411CC" w:rsidRDefault="00C411CC" w:rsidP="00040714">
      <w:pPr>
        <w:spacing w:line="520" w:lineRule="exact"/>
        <w:jc w:val="left"/>
        <w:rPr>
          <w:rFonts w:ascii="黑体" w:eastAsia="黑体"/>
          <w:sz w:val="32"/>
          <w:szCs w:val="32"/>
        </w:rPr>
      </w:pPr>
    </w:p>
    <w:p w:rsidR="00040714" w:rsidRPr="00C411CC" w:rsidRDefault="00040714" w:rsidP="00040714">
      <w:pPr>
        <w:spacing w:line="520" w:lineRule="exact"/>
        <w:jc w:val="center"/>
        <w:rPr>
          <w:rFonts w:ascii="方正小标宋简体" w:eastAsia="方正小标宋简体" w:hAnsi="宋体"/>
          <w:sz w:val="38"/>
          <w:szCs w:val="38"/>
        </w:rPr>
      </w:pPr>
      <w:r w:rsidRPr="00C411CC">
        <w:rPr>
          <w:rFonts w:ascii="方正小标宋简体" w:eastAsia="方正小标宋简体" w:hAnsi="宋体" w:hint="eastAsia"/>
          <w:sz w:val="38"/>
          <w:szCs w:val="38"/>
        </w:rPr>
        <w:t>上海市2019年度探索区域教育协作新机制试验</w:t>
      </w:r>
    </w:p>
    <w:p w:rsidR="00040714" w:rsidRPr="00C411CC" w:rsidRDefault="00040714" w:rsidP="00040714">
      <w:pPr>
        <w:spacing w:line="520" w:lineRule="exact"/>
        <w:jc w:val="center"/>
        <w:rPr>
          <w:rFonts w:ascii="方正小标宋简体" w:eastAsia="方正小标宋简体" w:hAnsi="宋体"/>
          <w:sz w:val="38"/>
          <w:szCs w:val="38"/>
        </w:rPr>
      </w:pPr>
      <w:r w:rsidRPr="00C411CC">
        <w:rPr>
          <w:rFonts w:ascii="方正小标宋简体" w:eastAsia="方正小标宋简体" w:hAnsi="宋体" w:hint="eastAsia"/>
          <w:sz w:val="38"/>
          <w:szCs w:val="38"/>
        </w:rPr>
        <w:t>（长三角教育协作发展）项目入选子项目名单</w:t>
      </w:r>
    </w:p>
    <w:p w:rsidR="00040714" w:rsidRPr="00040714" w:rsidRDefault="00040714" w:rsidP="00040714">
      <w:pPr>
        <w:widowControl/>
        <w:spacing w:line="280" w:lineRule="exact"/>
        <w:jc w:val="left"/>
        <w:rPr>
          <w:rFonts w:ascii="宋体" w:hAnsi="宋体"/>
          <w:color w:val="000000"/>
          <w:sz w:val="24"/>
          <w:szCs w:val="24"/>
        </w:rPr>
      </w:pPr>
    </w:p>
    <w:tbl>
      <w:tblPr>
        <w:tblW w:w="9073"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679"/>
        <w:gridCol w:w="2693"/>
        <w:gridCol w:w="992"/>
      </w:tblGrid>
      <w:tr w:rsidR="00040714" w:rsidRPr="00040714" w:rsidTr="00040714">
        <w:trPr>
          <w:jc w:val="center"/>
        </w:trPr>
        <w:tc>
          <w:tcPr>
            <w:tcW w:w="709" w:type="dxa"/>
          </w:tcPr>
          <w:p w:rsidR="00040714" w:rsidRPr="00040714" w:rsidRDefault="00040714" w:rsidP="00584223">
            <w:pPr>
              <w:pStyle w:val="a6"/>
              <w:spacing w:line="300" w:lineRule="exact"/>
              <w:ind w:firstLineChars="0" w:firstLine="0"/>
              <w:rPr>
                <w:rFonts w:asciiTheme="minorEastAsia" w:eastAsiaTheme="minorEastAsia" w:hAnsiTheme="minorEastAsia"/>
                <w:b/>
                <w:sz w:val="24"/>
                <w:szCs w:val="24"/>
              </w:rPr>
            </w:pPr>
            <w:r w:rsidRPr="00040714">
              <w:rPr>
                <w:rFonts w:asciiTheme="minorEastAsia" w:eastAsiaTheme="minorEastAsia" w:hAnsiTheme="minorEastAsia" w:hint="eastAsia"/>
                <w:b/>
                <w:sz w:val="24"/>
                <w:szCs w:val="24"/>
              </w:rPr>
              <w:t>序号</w:t>
            </w:r>
          </w:p>
        </w:tc>
        <w:tc>
          <w:tcPr>
            <w:tcW w:w="4679" w:type="dxa"/>
            <w:vAlign w:val="center"/>
          </w:tcPr>
          <w:p w:rsidR="00040714" w:rsidRPr="00040714" w:rsidRDefault="00040714" w:rsidP="00584223">
            <w:pPr>
              <w:pStyle w:val="a6"/>
              <w:spacing w:line="300" w:lineRule="exact"/>
              <w:ind w:firstLineChars="0" w:firstLine="0"/>
              <w:jc w:val="center"/>
              <w:rPr>
                <w:rFonts w:asciiTheme="minorEastAsia" w:eastAsiaTheme="minorEastAsia" w:hAnsiTheme="minorEastAsia"/>
                <w:b/>
                <w:sz w:val="24"/>
                <w:szCs w:val="24"/>
              </w:rPr>
            </w:pPr>
            <w:r w:rsidRPr="00040714">
              <w:rPr>
                <w:rFonts w:asciiTheme="minorEastAsia" w:eastAsiaTheme="minorEastAsia" w:hAnsiTheme="minorEastAsia" w:hint="eastAsia"/>
                <w:b/>
                <w:sz w:val="24"/>
                <w:szCs w:val="24"/>
              </w:rPr>
              <w:t>项目名称</w:t>
            </w:r>
          </w:p>
        </w:tc>
        <w:tc>
          <w:tcPr>
            <w:tcW w:w="2693" w:type="dxa"/>
            <w:vAlign w:val="center"/>
          </w:tcPr>
          <w:p w:rsidR="00040714" w:rsidRPr="00040714" w:rsidRDefault="00040714" w:rsidP="00584223">
            <w:pPr>
              <w:pStyle w:val="a6"/>
              <w:spacing w:line="300" w:lineRule="exact"/>
              <w:ind w:firstLineChars="0" w:firstLine="0"/>
              <w:jc w:val="center"/>
              <w:rPr>
                <w:rFonts w:asciiTheme="minorEastAsia" w:eastAsiaTheme="minorEastAsia" w:hAnsiTheme="minorEastAsia"/>
                <w:b/>
                <w:sz w:val="24"/>
                <w:szCs w:val="24"/>
              </w:rPr>
            </w:pPr>
            <w:r w:rsidRPr="00040714">
              <w:rPr>
                <w:rFonts w:asciiTheme="minorEastAsia" w:eastAsiaTheme="minorEastAsia" w:hAnsiTheme="minorEastAsia" w:hint="eastAsia"/>
                <w:b/>
                <w:sz w:val="24"/>
                <w:szCs w:val="24"/>
              </w:rPr>
              <w:t>单位</w:t>
            </w:r>
          </w:p>
        </w:tc>
        <w:tc>
          <w:tcPr>
            <w:tcW w:w="992" w:type="dxa"/>
            <w:vAlign w:val="center"/>
          </w:tcPr>
          <w:p w:rsidR="00040714" w:rsidRPr="00040714" w:rsidRDefault="00040714" w:rsidP="00584223">
            <w:pPr>
              <w:pStyle w:val="a6"/>
              <w:spacing w:line="300" w:lineRule="exact"/>
              <w:ind w:firstLineChars="0" w:firstLine="0"/>
              <w:jc w:val="center"/>
              <w:rPr>
                <w:rFonts w:asciiTheme="minorEastAsia" w:eastAsiaTheme="minorEastAsia" w:hAnsiTheme="minorEastAsia"/>
                <w:b/>
                <w:sz w:val="24"/>
                <w:szCs w:val="24"/>
              </w:rPr>
            </w:pPr>
            <w:r w:rsidRPr="00040714">
              <w:rPr>
                <w:rFonts w:asciiTheme="minorEastAsia" w:eastAsiaTheme="minorEastAsia" w:hAnsiTheme="minorEastAsia" w:hint="eastAsia"/>
                <w:b/>
                <w:sz w:val="24"/>
                <w:szCs w:val="24"/>
              </w:rPr>
              <w:t>负责人</w:t>
            </w:r>
          </w:p>
        </w:tc>
      </w:tr>
      <w:tr w:rsidR="00040714" w:rsidRPr="00040714" w:rsidTr="00040714">
        <w:trPr>
          <w:jc w:val="center"/>
        </w:trPr>
        <w:tc>
          <w:tcPr>
            <w:tcW w:w="709" w:type="dxa"/>
            <w:vAlign w:val="center"/>
          </w:tcPr>
          <w:p w:rsidR="00040714" w:rsidRPr="00040714" w:rsidRDefault="00040714" w:rsidP="00584223">
            <w:pPr>
              <w:pStyle w:val="a6"/>
              <w:spacing w:line="300" w:lineRule="exact"/>
              <w:ind w:firstLineChars="0" w:firstLine="0"/>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长三角当代中国研究学术合作共同体建设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复旦大学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王正绪</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长三角地区高校图书馆联盟</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上海交通大学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陈进</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长三角高等学校院校研究协作联盟建设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同济大学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蔡三发</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融媒体</w:t>
            </w:r>
            <w:proofErr w:type="gramEnd"/>
            <w:r w:rsidRPr="00040714">
              <w:rPr>
                <w:rFonts w:asciiTheme="minorEastAsia" w:eastAsiaTheme="minorEastAsia" w:hAnsiTheme="minorEastAsia" w:hint="eastAsia"/>
                <w:color w:val="000000"/>
                <w:sz w:val="24"/>
                <w:szCs w:val="24"/>
              </w:rPr>
              <w:t>视阈下长三角地区医学院校人文素养协同培养路径探索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上海交通大学医学院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雷禹</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5</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长三角高校书院联盟平台及协作机制建设（二期）</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华东师范大学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吴薇</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6</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长三角大学生就业能力开发共享课程建设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华东师范大学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贾利军</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7</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三角教育一体化研究院建设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华东师范大学</w:t>
            </w:r>
          </w:p>
        </w:tc>
        <w:tc>
          <w:tcPr>
            <w:tcW w:w="992" w:type="dxa"/>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范笑仙</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8</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长三角高校新媒体联盟</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上海财经大学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章益国</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9</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2019年长三角社会保障研究生学术论坛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上海财经大学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刘小兵</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10</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长三角创新创业示范中心建设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上海财经大学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刘志阳</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11</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长三角高校思想政治理论课教学比赛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东华大学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钱文华</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12</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长三角地区高校马克思主义理论学科青年</w:t>
            </w:r>
            <w:proofErr w:type="gramStart"/>
            <w:r w:rsidRPr="00040714">
              <w:rPr>
                <w:rFonts w:asciiTheme="minorEastAsia" w:eastAsiaTheme="minorEastAsia" w:hAnsiTheme="minorEastAsia" w:hint="eastAsia"/>
                <w:color w:val="000000"/>
                <w:sz w:val="24"/>
                <w:szCs w:val="24"/>
              </w:rPr>
              <w:t>学术工</w:t>
            </w:r>
            <w:proofErr w:type="gramEnd"/>
            <w:r w:rsidRPr="00040714">
              <w:rPr>
                <w:rFonts w:asciiTheme="minorEastAsia" w:eastAsiaTheme="minorEastAsia" w:hAnsiTheme="minorEastAsia" w:hint="eastAsia"/>
                <w:color w:val="000000"/>
                <w:sz w:val="24"/>
                <w:szCs w:val="24"/>
              </w:rPr>
              <w:t>作坊（中华人民共和国七十年与中国道路专题论坛）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上海对外经贸大学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赵勇</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13</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加强长三角协同合作，解决流动儿童教育问题探索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刘玉照</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14</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长三角高校美育协同体的协作机制探索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徐旭</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15</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长三角地区应用型联盟高校创新创业教育人才培养模式及协作机制探索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上海应用技术大学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周正柱</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16</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2019年长三角地区“中医药传承与创新”研究生学术论坛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上海中医药大学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陈跃来</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17</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长三角高校交换生计划</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上海立信会计金融学院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肖远志</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18</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上海社区（老年）教育长三角一体化发展联盟建设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上海老年大学、上海开放大学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王伯军</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19</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长三角教育法治文化建设与网络推广宣传项目</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上海开放大学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张志伟</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20</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长三角老年教育研究合作机制的探索与实践及共编共用教材项目</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上海老年大学</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沈鸿</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21</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长三角新闻出版职教创新联盟建设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上海出版印刷高等专科学校</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陈</w:t>
            </w:r>
            <w:r w:rsidRPr="00040714">
              <w:rPr>
                <w:rFonts w:asciiTheme="minorEastAsia" w:eastAsiaTheme="minorEastAsia" w:hAnsiTheme="minorEastAsia"/>
                <w:color w:val="000000"/>
                <w:sz w:val="24"/>
                <w:szCs w:val="24"/>
              </w:rPr>
              <w:t>斌</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22</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长三角虚拟现实创新联盟</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上海工艺美术职业学院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许涛</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lastRenderedPageBreak/>
              <w:t>23</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中欧调</w:t>
            </w:r>
            <w:proofErr w:type="gramStart"/>
            <w:r w:rsidRPr="00040714">
              <w:rPr>
                <w:rFonts w:asciiTheme="minorEastAsia" w:eastAsiaTheme="minorEastAsia" w:hAnsiTheme="minorEastAsia" w:hint="eastAsia"/>
                <w:color w:val="000000"/>
                <w:sz w:val="24"/>
                <w:szCs w:val="24"/>
              </w:rPr>
              <w:t>优项目</w:t>
            </w:r>
            <w:proofErr w:type="gramEnd"/>
            <w:r w:rsidRPr="00040714">
              <w:rPr>
                <w:rFonts w:asciiTheme="minorEastAsia" w:eastAsiaTheme="minorEastAsia" w:hAnsiTheme="minorEastAsia" w:hint="eastAsia"/>
                <w:color w:val="000000"/>
                <w:sz w:val="24"/>
                <w:szCs w:val="24"/>
              </w:rPr>
              <w:t>成果的推广及运用</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上海思博职业技术学院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沈小平</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24</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长三角地区民办高职教师继续教育探索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上海震旦职业学院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黄晞建</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25</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长三角教育政策研究与共享平台建设（第二期</w:t>
            </w:r>
            <w:r w:rsidRPr="00040714">
              <w:rPr>
                <w:rFonts w:asciiTheme="minorEastAsia" w:eastAsiaTheme="minorEastAsia" w:hAnsiTheme="minorEastAsia"/>
                <w:color w:val="000000"/>
                <w:sz w:val="24"/>
                <w:szCs w:val="24"/>
              </w:rPr>
              <w:t>）</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浦东新区教育局</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刘文杰</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26</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长三角联盟学校基于分层教学的特色课协作</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虹口区教育局</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邬文敏</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27</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上海市普陀区教育局与浙江省嘉兴市教育局深化基础教育合作探索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普陀区教育局</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范以纲</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28</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长三角基于大数据的区域基础教育质量评价变革论坛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闵行区教育局</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恽敏霞</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29</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长三角地区“教育综改背景下中小学德育创新论坛”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奉贤区教育局</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周英</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30</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研</w:t>
            </w:r>
            <w:proofErr w:type="gramEnd"/>
            <w:r w:rsidRPr="00040714">
              <w:rPr>
                <w:rFonts w:asciiTheme="minorEastAsia" w:eastAsiaTheme="minorEastAsia" w:hAnsiTheme="minorEastAsia" w:hint="eastAsia"/>
                <w:color w:val="000000"/>
                <w:sz w:val="24"/>
                <w:szCs w:val="24"/>
              </w:rPr>
              <w:t>学旅行课程体系建设与活动组织协作</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上海市青少年校外活动营地</w:t>
            </w:r>
            <w:r w:rsidRPr="00040714">
              <w:rPr>
                <w:rFonts w:asciiTheme="minorEastAsia" w:eastAsiaTheme="minorEastAsia" w:hAnsiTheme="minorEastAsia"/>
                <w:color w:val="000000"/>
                <w:sz w:val="24"/>
                <w:szCs w:val="24"/>
              </w:rPr>
              <w:t>--</w:t>
            </w:r>
            <w:proofErr w:type="gramStart"/>
            <w:r w:rsidRPr="00040714">
              <w:rPr>
                <w:rFonts w:asciiTheme="minorEastAsia" w:eastAsiaTheme="minorEastAsia" w:hAnsiTheme="minorEastAsia"/>
                <w:color w:val="000000"/>
                <w:sz w:val="24"/>
                <w:szCs w:val="24"/>
              </w:rPr>
              <w:t>东方绿舟</w:t>
            </w:r>
            <w:proofErr w:type="gramEnd"/>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吉峰</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31</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长三角地区校外教育学术交流与研讨活动</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上海市科技艺术教育中心</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刘华</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32</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长三角中职“网络课程”优质教学资源共享及运行实施</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上海市教育委员会教学研究室</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于兰英</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33</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长三角“星光计划”职业院校技能大赛邀请赛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上海市教育委员会教学研究室</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于兰英</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34</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长三角中职学校校长论坛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上海市教委教育技术装备中心</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周齐佩</w:t>
            </w:r>
            <w:proofErr w:type="gramEnd"/>
          </w:p>
        </w:tc>
      </w:tr>
      <w:tr w:rsidR="00040714" w:rsidRPr="00040714" w:rsidTr="00040714">
        <w:trPr>
          <w:trHeight w:val="580"/>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35</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以上海为核心的长三角高校科技成果转化平台及机制建设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上海市教育委员会科技发展中心</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陆震</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36</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2019年长三角区</w:t>
            </w:r>
            <w:proofErr w:type="gramStart"/>
            <w:r w:rsidRPr="00040714">
              <w:rPr>
                <w:rFonts w:asciiTheme="minorEastAsia" w:eastAsiaTheme="minorEastAsia" w:hAnsiTheme="minorEastAsia"/>
                <w:color w:val="000000"/>
                <w:sz w:val="24"/>
                <w:szCs w:val="24"/>
              </w:rPr>
              <w:t>域教育</w:t>
            </w:r>
            <w:proofErr w:type="gramEnd"/>
            <w:r w:rsidRPr="00040714">
              <w:rPr>
                <w:rFonts w:asciiTheme="minorEastAsia" w:eastAsiaTheme="minorEastAsia" w:hAnsiTheme="minorEastAsia"/>
                <w:color w:val="000000"/>
                <w:sz w:val="24"/>
                <w:szCs w:val="24"/>
              </w:rPr>
              <w:t>信息化应用推进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上海市电化教育馆</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张治</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37</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中小学（幼儿园）教师专业素养微课堂项目</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上海市师资培训中心</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张怀</w:t>
            </w:r>
            <w:proofErr w:type="gramStart"/>
            <w:r w:rsidRPr="00040714">
              <w:rPr>
                <w:rFonts w:asciiTheme="minorEastAsia" w:eastAsiaTheme="minorEastAsia" w:hAnsiTheme="minorEastAsia" w:hint="eastAsia"/>
                <w:color w:val="000000"/>
                <w:sz w:val="24"/>
                <w:szCs w:val="24"/>
              </w:rPr>
              <w:t>浩</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38</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长三角教师专业协同发展联盟建设</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上海市师资培训中心 </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殷以杰</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39</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长三角教育人才服务联盟</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上海市教育人才交流服务中心</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江明</w:t>
            </w:r>
          </w:p>
        </w:tc>
      </w:tr>
      <w:tr w:rsidR="00040714" w:rsidRPr="00040714" w:rsidTr="00040714">
        <w:trPr>
          <w:trHeight w:val="651"/>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40</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长三角地区教育领域推进“放管服”改革的机制探索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w:t>
            </w:r>
            <w:r w:rsidR="00DE279E" w:rsidRPr="00040714">
              <w:rPr>
                <w:rFonts w:asciiTheme="minorEastAsia" w:eastAsiaTheme="minorEastAsia" w:hAnsiTheme="minorEastAsia" w:hint="eastAsia"/>
                <w:color w:val="000000"/>
                <w:sz w:val="24"/>
                <w:szCs w:val="24"/>
              </w:rPr>
              <w:t>科学</w:t>
            </w:r>
            <w:r w:rsidRPr="00040714">
              <w:rPr>
                <w:rFonts w:asciiTheme="minorEastAsia" w:eastAsiaTheme="minorEastAsia" w:hAnsiTheme="minorEastAsia" w:hint="eastAsia"/>
                <w:color w:val="000000"/>
                <w:sz w:val="24"/>
                <w:szCs w:val="24"/>
              </w:rPr>
              <w:t>研究院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方建锋</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41</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长三角区域民办教育协作发展机制探索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w:t>
            </w:r>
            <w:r w:rsidR="00DE279E" w:rsidRPr="00040714">
              <w:rPr>
                <w:rFonts w:asciiTheme="minorEastAsia" w:eastAsiaTheme="minorEastAsia" w:hAnsiTheme="minorEastAsia" w:hint="eastAsia"/>
                <w:color w:val="000000"/>
                <w:sz w:val="24"/>
                <w:szCs w:val="24"/>
              </w:rPr>
              <w:t>科学</w:t>
            </w:r>
            <w:r w:rsidRPr="00040714">
              <w:rPr>
                <w:rFonts w:asciiTheme="minorEastAsia" w:eastAsiaTheme="minorEastAsia" w:hAnsiTheme="minorEastAsia" w:hint="eastAsia"/>
                <w:color w:val="000000"/>
                <w:sz w:val="24"/>
                <w:szCs w:val="24"/>
              </w:rPr>
              <w:t>研究院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proofErr w:type="gramStart"/>
            <w:r w:rsidRPr="00040714">
              <w:rPr>
                <w:rFonts w:asciiTheme="minorEastAsia" w:eastAsiaTheme="minorEastAsia" w:hAnsiTheme="minorEastAsia" w:hint="eastAsia"/>
                <w:color w:val="000000"/>
                <w:sz w:val="24"/>
                <w:szCs w:val="24"/>
              </w:rPr>
              <w:t>董圣足</w:t>
            </w:r>
            <w:proofErr w:type="gramEnd"/>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42</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长三角地区民办中小学联盟探索</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w:t>
            </w:r>
            <w:r w:rsidR="00DE279E" w:rsidRPr="00040714">
              <w:rPr>
                <w:rFonts w:asciiTheme="minorEastAsia" w:eastAsiaTheme="minorEastAsia" w:hAnsiTheme="minorEastAsia" w:hint="eastAsia"/>
                <w:color w:val="000000"/>
                <w:sz w:val="24"/>
                <w:szCs w:val="24"/>
              </w:rPr>
              <w:t>科学</w:t>
            </w:r>
            <w:r w:rsidRPr="00040714">
              <w:rPr>
                <w:rFonts w:asciiTheme="minorEastAsia" w:eastAsiaTheme="minorEastAsia" w:hAnsiTheme="minorEastAsia" w:hint="eastAsia"/>
                <w:color w:val="000000"/>
                <w:sz w:val="24"/>
                <w:szCs w:val="24"/>
              </w:rPr>
              <w:t>研究院</w:t>
            </w:r>
          </w:p>
        </w:tc>
        <w:tc>
          <w:tcPr>
            <w:tcW w:w="992"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王</w:t>
            </w:r>
            <w:r w:rsidRPr="00040714">
              <w:rPr>
                <w:rFonts w:asciiTheme="minorEastAsia" w:eastAsiaTheme="minorEastAsia" w:hAnsiTheme="minorEastAsia"/>
                <w:color w:val="000000"/>
                <w:sz w:val="24"/>
                <w:szCs w:val="24"/>
              </w:rPr>
              <w:t>欣</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43</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2019年长三角中小学班主任基本功大赛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上海市教育科学研究院</w:t>
            </w:r>
          </w:p>
        </w:tc>
        <w:tc>
          <w:tcPr>
            <w:tcW w:w="992" w:type="dxa"/>
            <w:vAlign w:val="center"/>
          </w:tcPr>
          <w:p w:rsidR="00040714" w:rsidRPr="001162AF" w:rsidRDefault="00040714" w:rsidP="00584223">
            <w:pPr>
              <w:widowControl/>
              <w:spacing w:line="300" w:lineRule="exact"/>
              <w:jc w:val="left"/>
              <w:rPr>
                <w:rFonts w:asciiTheme="minorEastAsia" w:eastAsiaTheme="minorEastAsia" w:hAnsiTheme="minorEastAsia"/>
                <w:color w:val="000000" w:themeColor="text1"/>
                <w:sz w:val="24"/>
                <w:szCs w:val="24"/>
              </w:rPr>
            </w:pPr>
            <w:r w:rsidRPr="001162AF">
              <w:rPr>
                <w:rFonts w:asciiTheme="minorEastAsia" w:eastAsiaTheme="minorEastAsia" w:hAnsiTheme="minorEastAsia" w:hint="eastAsia"/>
                <w:color w:val="000000" w:themeColor="text1"/>
                <w:sz w:val="24"/>
                <w:szCs w:val="24"/>
              </w:rPr>
              <w:t>孙红</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44</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长三角教育协作发展项目监测评价</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上海市教育科学研究院</w:t>
            </w:r>
          </w:p>
        </w:tc>
        <w:tc>
          <w:tcPr>
            <w:tcW w:w="992" w:type="dxa"/>
          </w:tcPr>
          <w:p w:rsidR="00040714" w:rsidRPr="001162AF" w:rsidRDefault="00040714" w:rsidP="00584223">
            <w:pPr>
              <w:widowControl/>
              <w:spacing w:line="300" w:lineRule="exact"/>
              <w:jc w:val="left"/>
              <w:rPr>
                <w:rFonts w:asciiTheme="minorEastAsia" w:eastAsiaTheme="minorEastAsia" w:hAnsiTheme="minorEastAsia"/>
                <w:color w:val="000000" w:themeColor="text1"/>
                <w:sz w:val="24"/>
                <w:szCs w:val="24"/>
              </w:rPr>
            </w:pPr>
            <w:r w:rsidRPr="001162AF">
              <w:rPr>
                <w:rFonts w:asciiTheme="minorEastAsia" w:eastAsiaTheme="minorEastAsia" w:hAnsiTheme="minorEastAsia" w:hint="eastAsia"/>
                <w:color w:val="000000" w:themeColor="text1"/>
                <w:sz w:val="24"/>
                <w:szCs w:val="24"/>
              </w:rPr>
              <w:t>张珏</w:t>
            </w:r>
          </w:p>
        </w:tc>
      </w:tr>
      <w:tr w:rsidR="00040714" w:rsidRPr="00040714" w:rsidTr="00040714">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45</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color w:val="000000"/>
                <w:sz w:val="24"/>
                <w:szCs w:val="24"/>
              </w:rPr>
              <w:t>长三角教育协作发展日常工作与运行</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上海市教育科学研究院</w:t>
            </w:r>
          </w:p>
        </w:tc>
        <w:tc>
          <w:tcPr>
            <w:tcW w:w="992" w:type="dxa"/>
          </w:tcPr>
          <w:p w:rsidR="00040714" w:rsidRPr="001162AF" w:rsidRDefault="00040714" w:rsidP="00584223">
            <w:pPr>
              <w:widowControl/>
              <w:spacing w:line="300" w:lineRule="exact"/>
              <w:jc w:val="left"/>
              <w:rPr>
                <w:rFonts w:asciiTheme="minorEastAsia" w:eastAsiaTheme="minorEastAsia" w:hAnsiTheme="minorEastAsia"/>
                <w:color w:val="000000" w:themeColor="text1"/>
                <w:sz w:val="24"/>
                <w:szCs w:val="24"/>
              </w:rPr>
            </w:pPr>
            <w:proofErr w:type="gramStart"/>
            <w:r w:rsidRPr="001162AF">
              <w:rPr>
                <w:rFonts w:asciiTheme="minorEastAsia" w:eastAsiaTheme="minorEastAsia" w:hAnsiTheme="minorEastAsia" w:hint="eastAsia"/>
                <w:color w:val="000000" w:themeColor="text1"/>
                <w:sz w:val="24"/>
                <w:szCs w:val="24"/>
              </w:rPr>
              <w:t>王秀军</w:t>
            </w:r>
            <w:proofErr w:type="gramEnd"/>
          </w:p>
        </w:tc>
      </w:tr>
      <w:tr w:rsidR="00040714" w:rsidRPr="00040714" w:rsidTr="001162AF">
        <w:trPr>
          <w:jc w:val="center"/>
        </w:trPr>
        <w:tc>
          <w:tcPr>
            <w:tcW w:w="70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46</w:t>
            </w:r>
          </w:p>
        </w:tc>
        <w:tc>
          <w:tcPr>
            <w:tcW w:w="4679"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第二届长三角民办教育发展高峰论坛</w:t>
            </w:r>
          </w:p>
        </w:tc>
        <w:tc>
          <w:tcPr>
            <w:tcW w:w="2693" w:type="dxa"/>
            <w:vAlign w:val="center"/>
          </w:tcPr>
          <w:p w:rsidR="00040714" w:rsidRPr="00040714" w:rsidRDefault="00040714" w:rsidP="00584223">
            <w:pPr>
              <w:widowControl/>
              <w:spacing w:line="300" w:lineRule="exact"/>
              <w:jc w:val="left"/>
              <w:rPr>
                <w:rFonts w:asciiTheme="minorEastAsia" w:eastAsiaTheme="minorEastAsia" w:hAnsiTheme="minorEastAsia"/>
                <w:color w:val="000000"/>
                <w:sz w:val="24"/>
                <w:szCs w:val="24"/>
              </w:rPr>
            </w:pPr>
            <w:r w:rsidRPr="00040714">
              <w:rPr>
                <w:rFonts w:asciiTheme="minorEastAsia" w:eastAsiaTheme="minorEastAsia" w:hAnsiTheme="minorEastAsia" w:hint="eastAsia"/>
                <w:color w:val="000000"/>
                <w:sz w:val="24"/>
                <w:szCs w:val="24"/>
              </w:rPr>
              <w:t>上海民办教育协会、上海市教育科学研究院</w:t>
            </w:r>
          </w:p>
        </w:tc>
        <w:tc>
          <w:tcPr>
            <w:tcW w:w="992" w:type="dxa"/>
            <w:vAlign w:val="center"/>
          </w:tcPr>
          <w:p w:rsidR="00040714" w:rsidRPr="001162AF" w:rsidRDefault="00040714" w:rsidP="001162AF">
            <w:pPr>
              <w:widowControl/>
              <w:spacing w:line="300" w:lineRule="exact"/>
              <w:jc w:val="center"/>
              <w:rPr>
                <w:rFonts w:asciiTheme="minorEastAsia" w:eastAsiaTheme="minorEastAsia" w:hAnsiTheme="minorEastAsia"/>
                <w:color w:val="000000" w:themeColor="text1"/>
                <w:sz w:val="24"/>
                <w:szCs w:val="24"/>
              </w:rPr>
            </w:pPr>
            <w:proofErr w:type="gramStart"/>
            <w:r w:rsidRPr="001162AF">
              <w:rPr>
                <w:rFonts w:asciiTheme="minorEastAsia" w:eastAsiaTheme="minorEastAsia" w:hAnsiTheme="minorEastAsia" w:hint="eastAsia"/>
                <w:color w:val="000000" w:themeColor="text1"/>
                <w:sz w:val="24"/>
                <w:szCs w:val="24"/>
              </w:rPr>
              <w:t>杨月民</w:t>
            </w:r>
            <w:proofErr w:type="gramEnd"/>
          </w:p>
        </w:tc>
      </w:tr>
    </w:tbl>
    <w:p w:rsidR="00C411CC" w:rsidRDefault="00C411CC" w:rsidP="00F8158C">
      <w:pPr>
        <w:spacing w:line="560" w:lineRule="exact"/>
        <w:rPr>
          <w:rFonts w:ascii="黑体" w:eastAsia="黑体"/>
          <w:sz w:val="32"/>
        </w:rPr>
        <w:sectPr w:rsidR="00C411CC" w:rsidSect="005138CD">
          <w:footerReference w:type="even" r:id="rId7"/>
          <w:footerReference w:type="default" r:id="rId8"/>
          <w:pgSz w:w="11906" w:h="16838" w:code="9"/>
          <w:pgMar w:top="2098" w:right="1508" w:bottom="1713" w:left="1520" w:header="851" w:footer="1418" w:gutter="57"/>
          <w:cols w:space="425"/>
          <w:docGrid w:type="lines" w:linePitch="312"/>
        </w:sectPr>
      </w:pPr>
    </w:p>
    <w:p w:rsidR="00F8158C" w:rsidRDefault="00F8158C" w:rsidP="006D2660">
      <w:pPr>
        <w:spacing w:line="560" w:lineRule="exact"/>
        <w:rPr>
          <w:rFonts w:ascii="黑体" w:eastAsia="黑体"/>
          <w:sz w:val="32"/>
        </w:rPr>
      </w:pPr>
    </w:p>
    <w:sectPr w:rsidR="00F8158C" w:rsidSect="005138CD">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6B" w:rsidRDefault="001D166B">
      <w:r>
        <w:separator/>
      </w:r>
    </w:p>
  </w:endnote>
  <w:endnote w:type="continuationSeparator" w:id="0">
    <w:p w:rsidR="001D166B" w:rsidRDefault="001D1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055D43">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055D43">
      <w:rPr>
        <w:rStyle w:val="a4"/>
        <w:rFonts w:ascii="宋体" w:hAnsi="宋体"/>
        <w:sz w:val="28"/>
      </w:rPr>
      <w:fldChar w:fldCharType="begin"/>
    </w:r>
    <w:r>
      <w:rPr>
        <w:rStyle w:val="a4"/>
        <w:rFonts w:ascii="宋体" w:hAnsi="宋体"/>
        <w:sz w:val="28"/>
      </w:rPr>
      <w:instrText xml:space="preserve">PAGE  </w:instrText>
    </w:r>
    <w:r w:rsidR="00055D43">
      <w:rPr>
        <w:rStyle w:val="a4"/>
        <w:rFonts w:ascii="宋体" w:hAnsi="宋体"/>
        <w:sz w:val="28"/>
      </w:rPr>
      <w:fldChar w:fldCharType="separate"/>
    </w:r>
    <w:r w:rsidR="00DE279E">
      <w:rPr>
        <w:rStyle w:val="a4"/>
        <w:rFonts w:ascii="宋体" w:hAnsi="宋体"/>
        <w:noProof/>
        <w:sz w:val="28"/>
      </w:rPr>
      <w:t>1</w:t>
    </w:r>
    <w:r w:rsidR="00055D43">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6B" w:rsidRDefault="001D166B">
      <w:r>
        <w:separator/>
      </w:r>
    </w:p>
  </w:footnote>
  <w:footnote w:type="continuationSeparator" w:id="0">
    <w:p w:rsidR="001D166B" w:rsidRDefault="001D1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411CC"/>
    <w:rsid w:val="00040714"/>
    <w:rsid w:val="00055D43"/>
    <w:rsid w:val="00082EC4"/>
    <w:rsid w:val="00095E3D"/>
    <w:rsid w:val="000C5B43"/>
    <w:rsid w:val="001162AF"/>
    <w:rsid w:val="001B2AE5"/>
    <w:rsid w:val="001D166B"/>
    <w:rsid w:val="002125B9"/>
    <w:rsid w:val="002462AA"/>
    <w:rsid w:val="002A1547"/>
    <w:rsid w:val="00351EB8"/>
    <w:rsid w:val="00397A6B"/>
    <w:rsid w:val="003B0DFA"/>
    <w:rsid w:val="00462980"/>
    <w:rsid w:val="004779D8"/>
    <w:rsid w:val="004C4C9F"/>
    <w:rsid w:val="004D6037"/>
    <w:rsid w:val="005138CD"/>
    <w:rsid w:val="005173F0"/>
    <w:rsid w:val="00541AAD"/>
    <w:rsid w:val="005C7F56"/>
    <w:rsid w:val="00640C50"/>
    <w:rsid w:val="006563C2"/>
    <w:rsid w:val="006D2660"/>
    <w:rsid w:val="00710B96"/>
    <w:rsid w:val="00712543"/>
    <w:rsid w:val="00787F73"/>
    <w:rsid w:val="009273D4"/>
    <w:rsid w:val="009572C0"/>
    <w:rsid w:val="00977C74"/>
    <w:rsid w:val="00B0219A"/>
    <w:rsid w:val="00B42479"/>
    <w:rsid w:val="00BA3B51"/>
    <w:rsid w:val="00C2096C"/>
    <w:rsid w:val="00C411CC"/>
    <w:rsid w:val="00DE279E"/>
    <w:rsid w:val="00E42637"/>
    <w:rsid w:val="00E872E2"/>
    <w:rsid w:val="00F8158C"/>
    <w:rsid w:val="00FA5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C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38CD"/>
    <w:pPr>
      <w:tabs>
        <w:tab w:val="center" w:pos="4153"/>
        <w:tab w:val="right" w:pos="8306"/>
      </w:tabs>
      <w:snapToGrid w:val="0"/>
      <w:jc w:val="left"/>
    </w:pPr>
    <w:rPr>
      <w:sz w:val="18"/>
    </w:rPr>
  </w:style>
  <w:style w:type="character" w:styleId="a4">
    <w:name w:val="page number"/>
    <w:basedOn w:val="a0"/>
    <w:rsid w:val="005138CD"/>
  </w:style>
  <w:style w:type="paragraph" w:styleId="a5">
    <w:name w:val="header"/>
    <w:basedOn w:val="a"/>
    <w:rsid w:val="005138CD"/>
    <w:pPr>
      <w:pBdr>
        <w:bottom w:val="single" w:sz="6" w:space="1" w:color="auto"/>
      </w:pBdr>
      <w:tabs>
        <w:tab w:val="center" w:pos="4153"/>
        <w:tab w:val="right" w:pos="8306"/>
      </w:tabs>
      <w:snapToGrid w:val="0"/>
      <w:jc w:val="center"/>
    </w:pPr>
    <w:rPr>
      <w:sz w:val="18"/>
    </w:rPr>
  </w:style>
  <w:style w:type="paragraph" w:styleId="a6">
    <w:name w:val="List Paragraph"/>
    <w:basedOn w:val="a"/>
    <w:uiPriority w:val="34"/>
    <w:qFormat/>
    <w:rsid w:val="0004071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emplates%202017\&#27169;&#26495;&#26368;&#26032;\&#20844;&#25991;.dot.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539B-EAF6-4136-8159-CB892D7E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公文.dot</Template>
  <TotalTime>81</TotalTime>
  <Pages>5</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金圣音</dc:creator>
  <cp:lastModifiedBy>vip</cp:lastModifiedBy>
  <cp:revision>2</cp:revision>
  <cp:lastPrinted>2019-04-25T06:53:00Z</cp:lastPrinted>
  <dcterms:created xsi:type="dcterms:W3CDTF">2019-04-25T01:35:00Z</dcterms:created>
  <dcterms:modified xsi:type="dcterms:W3CDTF">2019-05-14T10:43:00Z</dcterms:modified>
</cp:coreProperties>
</file>