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97D" w:rsidRDefault="00840B3F">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w:t>
      </w:r>
      <w:r>
        <w:rPr>
          <w:rFonts w:ascii="方正小标宋简体" w:eastAsia="方正小标宋简体" w:hAnsi="方正小标宋简体" w:cs="方正小标宋简体" w:hint="eastAsia"/>
          <w:sz w:val="36"/>
          <w:szCs w:val="36"/>
        </w:rPr>
        <w:t>关于进一步加强上海高校电动自行车管理工作的指导意见</w:t>
      </w:r>
      <w:r>
        <w:rPr>
          <w:rFonts w:ascii="方正小标宋简体" w:eastAsia="方正小标宋简体" w:hAnsi="方正小标宋简体" w:cs="方正小标宋简体" w:hint="eastAsia"/>
          <w:sz w:val="36"/>
          <w:szCs w:val="36"/>
        </w:rPr>
        <w:t>（试行）》</w:t>
      </w:r>
      <w:r w:rsidR="00EE3E2F">
        <w:rPr>
          <w:rFonts w:ascii="方正小标宋简体" w:eastAsia="方正小标宋简体" w:hAnsi="方正小标宋简体" w:cs="方正小标宋简体" w:hint="eastAsia"/>
          <w:sz w:val="36"/>
          <w:szCs w:val="36"/>
        </w:rPr>
        <w:t>政策解读</w:t>
      </w:r>
    </w:p>
    <w:p w:rsidR="0075497D" w:rsidRDefault="0075497D">
      <w:pPr>
        <w:spacing w:line="560" w:lineRule="exact"/>
        <w:jc w:val="left"/>
        <w:rPr>
          <w:rFonts w:ascii="仿宋_GB2312" w:eastAsia="仿宋_GB2312" w:hAnsi="仿宋_GB2312" w:cs="仿宋_GB2312"/>
          <w:sz w:val="30"/>
          <w:szCs w:val="30"/>
        </w:rPr>
      </w:pPr>
    </w:p>
    <w:p w:rsidR="0075497D" w:rsidRDefault="00840B3F" w:rsidP="00EE3E2F">
      <w:pPr>
        <w:spacing w:line="560" w:lineRule="exact"/>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1.</w:t>
      </w:r>
      <w:r>
        <w:rPr>
          <w:rFonts w:ascii="楷体_GB2312" w:eastAsia="楷体_GB2312" w:hAnsi="楷体_GB2312" w:cs="楷体_GB2312" w:hint="eastAsia"/>
          <w:b/>
          <w:bCs/>
          <w:sz w:val="32"/>
          <w:szCs w:val="32"/>
        </w:rPr>
        <w:t>《指导意见》制定的背景是什么？</w:t>
      </w:r>
    </w:p>
    <w:p w:rsidR="0075497D" w:rsidRDefault="00840B3F">
      <w:pPr>
        <w:spacing w:line="56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日，南京市雨花台区明尚苑发生火灾，造成死亡</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人、伤</w:t>
      </w:r>
      <w:r>
        <w:rPr>
          <w:rFonts w:ascii="仿宋_GB2312" w:eastAsia="仿宋_GB2312" w:hAnsi="仿宋_GB2312" w:cs="仿宋_GB2312" w:hint="eastAsia"/>
          <w:sz w:val="32"/>
          <w:szCs w:val="32"/>
        </w:rPr>
        <w:t>44</w:t>
      </w:r>
      <w:r>
        <w:rPr>
          <w:rFonts w:ascii="仿宋_GB2312" w:eastAsia="仿宋_GB2312" w:hAnsi="仿宋_GB2312" w:cs="仿宋_GB2312" w:hint="eastAsia"/>
          <w:sz w:val="32"/>
          <w:szCs w:val="32"/>
        </w:rPr>
        <w:t>人；经查，火灾为高层住宅建筑架空层停放电动自行车处起火引发。</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国务院、上海市政府分别下发有关电动自行车安全隐患全链条整治行动实施方案。市政府同步成立由市应急局、市消防救援局等牵头的电动自行车专项整治工作专班，着力整治我市电动自行车违法违规停放充电、市场流通领域违法违规及非法拼改装等问题。为深入贯彻落实全国和上海电动自行车安全隐患全链条整治工作要求，切实加强我市高校电动自行车管理，市教委、市消防救援局</w:t>
      </w:r>
      <w:r>
        <w:rPr>
          <w:rFonts w:ascii="仿宋_GB2312" w:eastAsia="仿宋_GB2312" w:hAnsi="仿宋_GB2312" w:cs="仿宋_GB2312" w:hint="eastAsia"/>
          <w:sz w:val="32"/>
          <w:szCs w:val="32"/>
          <w:lang/>
        </w:rPr>
        <w:t>依据《中华人民共和国消</w:t>
      </w:r>
      <w:r>
        <w:rPr>
          <w:rFonts w:ascii="仿宋_GB2312" w:eastAsia="仿宋_GB2312" w:hAnsi="仿宋_GB2312" w:cs="仿宋_GB2312" w:hint="eastAsia"/>
          <w:sz w:val="32"/>
          <w:szCs w:val="32"/>
          <w:lang/>
        </w:rPr>
        <w:t>防法》《上海市非机动车安全管理条例》等法律法规要求</w:t>
      </w:r>
      <w:r>
        <w:rPr>
          <w:rFonts w:ascii="仿宋_GB2312" w:eastAsia="仿宋_GB2312" w:hAnsi="仿宋_GB2312" w:cs="仿宋_GB2312"/>
          <w:sz w:val="32"/>
          <w:szCs w:val="32"/>
          <w:lang/>
        </w:rPr>
        <w:t>，</w:t>
      </w:r>
      <w:r>
        <w:rPr>
          <w:rFonts w:ascii="仿宋_GB2312" w:eastAsia="仿宋_GB2312" w:hAnsi="仿宋_GB2312" w:cs="仿宋_GB2312" w:hint="eastAsia"/>
          <w:sz w:val="32"/>
          <w:szCs w:val="32"/>
          <w:lang/>
        </w:rPr>
        <w:t>结合</w:t>
      </w:r>
      <w:r>
        <w:rPr>
          <w:rFonts w:ascii="仿宋_GB2312" w:eastAsia="仿宋_GB2312" w:hAnsi="仿宋_GB2312" w:cs="仿宋_GB2312" w:hint="eastAsia"/>
          <w:sz w:val="32"/>
          <w:szCs w:val="32"/>
        </w:rPr>
        <w:t>上海电动自行车安全隐患全链条整治</w:t>
      </w:r>
      <w:r>
        <w:rPr>
          <w:rFonts w:ascii="仿宋_GB2312" w:eastAsia="仿宋_GB2312" w:hAnsi="仿宋_GB2312" w:cs="仿宋_GB2312" w:hint="eastAsia"/>
          <w:sz w:val="32"/>
          <w:szCs w:val="32"/>
          <w:lang/>
        </w:rPr>
        <w:t>行动部署</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联合制定了《关于进一步加强上海高校电动自行车管理工作的指导意见（试行）》</w:t>
      </w:r>
      <w:r>
        <w:rPr>
          <w:rFonts w:ascii="仿宋_GB2312" w:eastAsia="仿宋_GB2312" w:hAnsi="仿宋_GB2312" w:cs="仿宋_GB2312"/>
          <w:sz w:val="32"/>
          <w:szCs w:val="32"/>
        </w:rPr>
        <w:t>（</w:t>
      </w:r>
      <w:r>
        <w:rPr>
          <w:rFonts w:ascii="仿宋_GB2312" w:eastAsia="仿宋_GB2312" w:hAnsi="仿宋_GB2312" w:cs="仿宋_GB2312" w:hint="eastAsia"/>
          <w:sz w:val="32"/>
          <w:szCs w:val="32"/>
          <w:lang/>
        </w:rPr>
        <w:t>以下简称</w:t>
      </w:r>
      <w:r>
        <w:rPr>
          <w:rFonts w:ascii="仿宋_GB2312" w:eastAsia="仿宋_GB2312" w:hAnsi="仿宋_GB2312" w:cs="仿宋_GB2312"/>
          <w:sz w:val="32"/>
          <w:szCs w:val="32"/>
          <w:lang/>
        </w:rPr>
        <w:t>《</w:t>
      </w:r>
      <w:r>
        <w:rPr>
          <w:rFonts w:ascii="仿宋_GB2312" w:eastAsia="仿宋_GB2312" w:hAnsi="仿宋_GB2312" w:cs="仿宋_GB2312" w:hint="eastAsia"/>
          <w:sz w:val="32"/>
          <w:szCs w:val="32"/>
          <w:lang/>
        </w:rPr>
        <w:t>指导意见</w:t>
      </w:r>
      <w:r>
        <w:rPr>
          <w:rFonts w:ascii="仿宋_GB2312" w:eastAsia="仿宋_GB2312" w:hAnsi="仿宋_GB2312" w:cs="仿宋_GB2312"/>
          <w:sz w:val="32"/>
          <w:szCs w:val="32"/>
          <w:lang/>
        </w:rPr>
        <w:t>》）</w:t>
      </w:r>
      <w:r>
        <w:rPr>
          <w:rFonts w:ascii="仿宋_GB2312" w:eastAsia="仿宋_GB2312" w:hAnsi="仿宋_GB2312" w:cs="仿宋_GB2312"/>
          <w:sz w:val="32"/>
          <w:szCs w:val="32"/>
        </w:rPr>
        <w:t>。</w:t>
      </w:r>
    </w:p>
    <w:p w:rsidR="0075497D" w:rsidRDefault="0075497D">
      <w:pPr>
        <w:pStyle w:val="Default"/>
        <w:spacing w:line="560" w:lineRule="exact"/>
        <w:rPr>
          <w:rFonts w:ascii="仿宋_GB2312" w:eastAsia="仿宋_GB2312" w:hAnsi="仿宋_GB2312" w:cs="仿宋_GB2312"/>
          <w:sz w:val="32"/>
          <w:szCs w:val="32"/>
        </w:rPr>
      </w:pPr>
    </w:p>
    <w:p w:rsidR="0075497D" w:rsidRDefault="00840B3F" w:rsidP="00EE3E2F">
      <w:pPr>
        <w:pStyle w:val="Default"/>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color w:val="auto"/>
          <w:kern w:val="2"/>
          <w:sz w:val="32"/>
          <w:szCs w:val="32"/>
        </w:rPr>
        <w:t>2.</w:t>
      </w:r>
      <w:r>
        <w:rPr>
          <w:rFonts w:ascii="楷体_GB2312" w:eastAsia="楷体_GB2312" w:hAnsi="楷体_GB2312" w:cs="楷体_GB2312" w:hint="eastAsia"/>
          <w:b/>
          <w:bCs/>
          <w:color w:val="auto"/>
          <w:kern w:val="2"/>
          <w:sz w:val="32"/>
          <w:szCs w:val="32"/>
        </w:rPr>
        <w:t>我市高校电动自行车管理的总体思路</w:t>
      </w:r>
      <w:r>
        <w:rPr>
          <w:rFonts w:ascii="楷体_GB2312" w:eastAsia="楷体_GB2312" w:hAnsi="楷体_GB2312" w:cs="楷体_GB2312" w:hint="eastAsia"/>
          <w:b/>
          <w:bCs/>
          <w:color w:val="auto"/>
          <w:kern w:val="2"/>
          <w:sz w:val="32"/>
          <w:szCs w:val="32"/>
          <w:lang/>
        </w:rPr>
        <w:t>和原则</w:t>
      </w:r>
      <w:r>
        <w:rPr>
          <w:rFonts w:ascii="楷体_GB2312" w:eastAsia="楷体_GB2312" w:hAnsi="楷体_GB2312" w:cs="楷体_GB2312" w:hint="eastAsia"/>
          <w:b/>
          <w:bCs/>
          <w:color w:val="auto"/>
          <w:kern w:val="2"/>
          <w:sz w:val="32"/>
          <w:szCs w:val="32"/>
        </w:rPr>
        <w:t>是什么？</w:t>
      </w:r>
    </w:p>
    <w:p w:rsidR="0075497D" w:rsidRDefault="00840B3F">
      <w:pPr>
        <w:spacing w:line="560" w:lineRule="exact"/>
        <w:ind w:firstLine="641"/>
        <w:rPr>
          <w:rFonts w:ascii="仿宋_GB2312" w:eastAsia="仿宋_GB2312" w:hAnsi="仿宋_GB2312" w:cs="仿宋_GB2312"/>
          <w:sz w:val="32"/>
          <w:szCs w:val="32"/>
        </w:rPr>
      </w:pPr>
      <w:r>
        <w:rPr>
          <w:rFonts w:ascii="仿宋_GB2312" w:eastAsia="仿宋_GB2312" w:hAnsi="仿宋_GB2312" w:cs="仿宋_GB2312"/>
          <w:sz w:val="32"/>
          <w:szCs w:val="32"/>
          <w:lang/>
        </w:rPr>
        <w:t>《</w:t>
      </w:r>
      <w:r>
        <w:rPr>
          <w:rFonts w:ascii="仿宋_GB2312" w:eastAsia="仿宋_GB2312" w:hAnsi="仿宋_GB2312" w:cs="仿宋_GB2312" w:hint="eastAsia"/>
          <w:sz w:val="32"/>
          <w:szCs w:val="32"/>
          <w:lang/>
        </w:rPr>
        <w:t>指导意见</w:t>
      </w:r>
      <w:r>
        <w:rPr>
          <w:rFonts w:ascii="仿宋_GB2312" w:eastAsia="仿宋_GB2312" w:hAnsi="仿宋_GB2312" w:cs="仿宋_GB2312"/>
          <w:sz w:val="32"/>
          <w:szCs w:val="32"/>
          <w:lang/>
        </w:rPr>
        <w:t>》</w:t>
      </w:r>
      <w:r>
        <w:rPr>
          <w:rFonts w:ascii="仿宋_GB2312" w:eastAsia="仿宋_GB2312" w:hAnsi="仿宋_GB2312" w:cs="仿宋_GB2312" w:hint="eastAsia"/>
          <w:sz w:val="32"/>
          <w:szCs w:val="32"/>
        </w:rPr>
        <w:t>明确以“控总量、限增量、管存量”</w:t>
      </w:r>
      <w:r>
        <w:rPr>
          <w:rFonts w:ascii="仿宋_GB2312" w:eastAsia="仿宋_GB2312" w:hAnsi="仿宋_GB2312" w:cs="仿宋_GB2312" w:hint="eastAsia"/>
          <w:sz w:val="32"/>
          <w:szCs w:val="32"/>
          <w:lang/>
        </w:rPr>
        <w:t>为</w:t>
      </w:r>
      <w:r>
        <w:rPr>
          <w:rFonts w:ascii="仿宋_GB2312" w:eastAsia="仿宋_GB2312" w:hAnsi="仿宋_GB2312" w:cs="仿宋_GB2312" w:hint="eastAsia"/>
          <w:sz w:val="32"/>
          <w:szCs w:val="32"/>
        </w:rPr>
        <w:t>工作思路</w:t>
      </w:r>
      <w:r>
        <w:rPr>
          <w:rFonts w:ascii="仿宋_GB2312" w:eastAsia="仿宋_GB2312" w:hAnsi="仿宋_GB2312" w:cs="仿宋_GB2312"/>
          <w:sz w:val="32"/>
          <w:szCs w:val="32"/>
        </w:rPr>
        <w:t>，</w:t>
      </w:r>
      <w:r>
        <w:rPr>
          <w:rFonts w:ascii="仿宋_GB2312" w:eastAsia="仿宋_GB2312" w:hAnsi="仿宋_GB2312" w:cs="仿宋_GB2312" w:hint="eastAsia"/>
          <w:sz w:val="32"/>
          <w:szCs w:val="32"/>
          <w:lang/>
        </w:rPr>
        <w:t>坚持</w:t>
      </w:r>
      <w:r>
        <w:rPr>
          <w:rFonts w:ascii="仿宋_GB2312" w:eastAsia="仿宋_GB2312" w:hAnsi="仿宋_GB2312" w:cs="仿宋_GB2312" w:hint="eastAsia"/>
          <w:sz w:val="32"/>
          <w:szCs w:val="32"/>
        </w:rPr>
        <w:t>“依法依规、禁限结合、规范使用”为原则。</w:t>
      </w:r>
    </w:p>
    <w:p w:rsidR="0075497D" w:rsidRDefault="0075497D">
      <w:pPr>
        <w:spacing w:line="560" w:lineRule="exact"/>
        <w:ind w:firstLine="641"/>
        <w:rPr>
          <w:rFonts w:ascii="仿宋_GB2312" w:eastAsia="仿宋_GB2312" w:hAnsi="仿宋_GB2312" w:cs="仿宋_GB2312" w:hint="eastAsia"/>
          <w:sz w:val="32"/>
          <w:szCs w:val="32"/>
        </w:rPr>
      </w:pPr>
    </w:p>
    <w:p w:rsidR="00EE3E2F" w:rsidRDefault="00EE3E2F">
      <w:pPr>
        <w:spacing w:line="560" w:lineRule="exact"/>
        <w:ind w:firstLine="641"/>
        <w:rPr>
          <w:rFonts w:ascii="仿宋_GB2312" w:eastAsia="仿宋_GB2312" w:hAnsi="仿宋_GB2312" w:cs="仿宋_GB2312"/>
          <w:sz w:val="32"/>
          <w:szCs w:val="32"/>
        </w:rPr>
      </w:pPr>
    </w:p>
    <w:p w:rsidR="0075497D" w:rsidRDefault="00840B3F" w:rsidP="00EE3E2F">
      <w:pPr>
        <w:pStyle w:val="Default"/>
        <w:spacing w:line="560" w:lineRule="exact"/>
        <w:ind w:firstLineChars="200" w:firstLine="640"/>
        <w:rPr>
          <w:rFonts w:ascii="楷体_GB2312" w:eastAsia="楷体_GB2312" w:hAnsi="楷体_GB2312" w:cs="楷体_GB2312"/>
          <w:b/>
          <w:bCs/>
          <w:color w:val="auto"/>
          <w:kern w:val="2"/>
          <w:sz w:val="32"/>
          <w:szCs w:val="32"/>
        </w:rPr>
      </w:pPr>
      <w:r>
        <w:rPr>
          <w:rFonts w:ascii="楷体_GB2312" w:eastAsia="楷体_GB2312" w:hAnsi="楷体_GB2312" w:cs="楷体_GB2312" w:hint="eastAsia"/>
          <w:b/>
          <w:bCs/>
          <w:color w:val="auto"/>
          <w:kern w:val="2"/>
          <w:sz w:val="32"/>
          <w:szCs w:val="32"/>
        </w:rPr>
        <w:lastRenderedPageBreak/>
        <w:t>3.</w:t>
      </w:r>
      <w:r>
        <w:rPr>
          <w:rFonts w:ascii="楷体_GB2312" w:eastAsia="楷体_GB2312" w:hAnsi="楷体_GB2312" w:cs="楷体_GB2312" w:hint="eastAsia"/>
          <w:b/>
          <w:bCs/>
          <w:color w:val="auto"/>
          <w:kern w:val="2"/>
          <w:sz w:val="32"/>
          <w:szCs w:val="32"/>
        </w:rPr>
        <w:t>我市高校电动自行车管理的</w:t>
      </w:r>
      <w:r>
        <w:rPr>
          <w:rFonts w:ascii="楷体_GB2312" w:eastAsia="楷体_GB2312" w:hAnsi="楷体_GB2312" w:cs="楷体_GB2312" w:hint="eastAsia"/>
          <w:b/>
          <w:bCs/>
          <w:color w:val="auto"/>
          <w:kern w:val="2"/>
          <w:sz w:val="32"/>
          <w:szCs w:val="32"/>
          <w:lang/>
        </w:rPr>
        <w:t>主要目标</w:t>
      </w:r>
      <w:r>
        <w:rPr>
          <w:rFonts w:ascii="楷体_GB2312" w:eastAsia="楷体_GB2312" w:hAnsi="楷体_GB2312" w:cs="楷体_GB2312" w:hint="eastAsia"/>
          <w:b/>
          <w:bCs/>
          <w:color w:val="auto"/>
          <w:kern w:val="2"/>
          <w:sz w:val="32"/>
          <w:szCs w:val="32"/>
        </w:rPr>
        <w:t>是什么？</w:t>
      </w:r>
    </w:p>
    <w:p w:rsidR="0075497D" w:rsidRDefault="00840B3F">
      <w:pPr>
        <w:pStyle w:val="a3"/>
        <w:spacing w:line="560" w:lineRule="exact"/>
        <w:ind w:left="150" w:right="4" w:firstLine="630"/>
        <w:rPr>
          <w:rFonts w:ascii="仿宋_GB2312" w:eastAsia="仿宋_GB2312"/>
          <w:sz w:val="32"/>
          <w:szCs w:val="32"/>
          <w:lang w:eastAsia="zh-CN"/>
        </w:rPr>
      </w:pPr>
      <w:r>
        <w:rPr>
          <w:rFonts w:ascii="仿宋_GB2312" w:eastAsia="仿宋_GB2312" w:hint="eastAsia"/>
          <w:sz w:val="32"/>
          <w:szCs w:val="32"/>
          <w:lang w:eastAsia="zh-CN"/>
        </w:rPr>
        <w:t>通过实施“一校一策”，科学核定校园电动自行车承载量，优化充电设施</w:t>
      </w:r>
      <w:r>
        <w:rPr>
          <w:rFonts w:ascii="仿宋_GB2312" w:eastAsia="仿宋_GB2312" w:hint="eastAsia"/>
          <w:sz w:val="32"/>
          <w:szCs w:val="32"/>
          <w:lang w:eastAsia="zh-CN"/>
        </w:rPr>
        <w:t>、停车区域安全合理</w:t>
      </w:r>
      <w:r>
        <w:rPr>
          <w:rFonts w:ascii="仿宋_GB2312" w:eastAsia="仿宋_GB2312" w:hint="eastAsia"/>
          <w:sz w:val="32"/>
          <w:szCs w:val="32"/>
          <w:lang w:eastAsia="zh-CN"/>
        </w:rPr>
        <w:t>布局，</w:t>
      </w:r>
      <w:r>
        <w:rPr>
          <w:rFonts w:ascii="仿宋_GB2312" w:eastAsia="仿宋_GB2312" w:hint="eastAsia"/>
          <w:sz w:val="32"/>
          <w:szCs w:val="32"/>
          <w:lang w:eastAsia="zh-CN"/>
        </w:rPr>
        <w:t>推动校内电动自行车</w:t>
      </w:r>
      <w:r>
        <w:rPr>
          <w:rFonts w:ascii="仿宋_GB2312" w:eastAsia="仿宋_GB2312" w:hint="eastAsia"/>
          <w:sz w:val="32"/>
          <w:szCs w:val="32"/>
          <w:lang w:eastAsia="zh-CN"/>
        </w:rPr>
        <w:t>管理规范化、制度化</w:t>
      </w:r>
      <w:r>
        <w:rPr>
          <w:rFonts w:ascii="仿宋_GB2312" w:eastAsia="仿宋_GB2312" w:hint="eastAsia"/>
          <w:sz w:val="32"/>
          <w:szCs w:val="32"/>
          <w:lang w:eastAsia="zh-CN"/>
        </w:rPr>
        <w:t>，</w:t>
      </w:r>
      <w:r>
        <w:rPr>
          <w:rFonts w:ascii="仿宋_GB2312" w:eastAsia="仿宋_GB2312" w:hAnsi="仿宋_GB2312" w:cs="仿宋_GB2312" w:hint="eastAsia"/>
          <w:sz w:val="32"/>
          <w:szCs w:val="32"/>
          <w:lang w:eastAsia="zh-CN"/>
        </w:rPr>
        <w:t>构建完善全链条管理体系等措施</w:t>
      </w:r>
      <w:r>
        <w:rPr>
          <w:rFonts w:ascii="仿宋_GB2312" w:eastAsia="仿宋_GB2312" w:hAnsi="仿宋_GB2312" w:cs="仿宋_GB2312"/>
          <w:sz w:val="32"/>
          <w:szCs w:val="32"/>
          <w:lang w:eastAsia="zh-CN"/>
        </w:rPr>
        <w:t>，</w:t>
      </w:r>
      <w:r>
        <w:rPr>
          <w:rFonts w:ascii="仿宋_GB2312" w:eastAsia="仿宋_GB2312" w:hAnsi="仿宋_GB2312" w:cs="仿宋_GB2312" w:hint="eastAsia"/>
          <w:sz w:val="32"/>
          <w:szCs w:val="32"/>
          <w:lang w:eastAsia="zh-CN"/>
        </w:rPr>
        <w:t>实现我市高校电动自行车管理趋于规范、电动自行车安全风险有效控制、校园安全环境和秩序明显好转、师生员工安全感明显提升的主要目标</w:t>
      </w:r>
      <w:r>
        <w:rPr>
          <w:rFonts w:ascii="仿宋_GB2312" w:eastAsia="仿宋_GB2312" w:hAnsi="仿宋_GB2312" w:cs="仿宋_GB2312"/>
          <w:sz w:val="32"/>
          <w:szCs w:val="32"/>
          <w:lang w:eastAsia="zh-CN"/>
        </w:rPr>
        <w:t>。</w:t>
      </w:r>
    </w:p>
    <w:p w:rsidR="0075497D" w:rsidRDefault="0075497D">
      <w:pPr>
        <w:pStyle w:val="a3"/>
        <w:spacing w:line="560" w:lineRule="exact"/>
        <w:ind w:left="150" w:right="4" w:firstLine="630"/>
        <w:rPr>
          <w:rFonts w:ascii="仿宋_GB2312" w:eastAsia="仿宋_GB2312"/>
          <w:sz w:val="32"/>
          <w:szCs w:val="32"/>
          <w:lang w:eastAsia="zh-CN"/>
        </w:rPr>
      </w:pPr>
    </w:p>
    <w:p w:rsidR="0075497D" w:rsidRDefault="00840B3F" w:rsidP="00EE3E2F">
      <w:pPr>
        <w:pStyle w:val="a3"/>
        <w:spacing w:line="560" w:lineRule="exact"/>
        <w:ind w:right="4" w:firstLineChars="200" w:firstLine="640"/>
        <w:rPr>
          <w:rFonts w:ascii="仿宋_GB2312" w:eastAsia="仿宋_GB2312"/>
          <w:sz w:val="32"/>
          <w:szCs w:val="32"/>
          <w:lang w:eastAsia="zh-CN"/>
        </w:rPr>
      </w:pPr>
      <w:r>
        <w:rPr>
          <w:rFonts w:ascii="楷体_GB2312" w:eastAsia="楷体_GB2312" w:hAnsi="楷体_GB2312" w:cs="楷体_GB2312" w:hint="eastAsia"/>
          <w:b/>
          <w:bCs/>
          <w:sz w:val="32"/>
          <w:szCs w:val="32"/>
          <w:lang w:eastAsia="zh-CN"/>
        </w:rPr>
        <w:t>4.</w:t>
      </w:r>
      <w:r>
        <w:rPr>
          <w:rFonts w:ascii="楷体_GB2312" w:eastAsia="楷体_GB2312" w:hAnsi="楷体_GB2312" w:cs="楷体_GB2312" w:hint="eastAsia"/>
          <w:b/>
          <w:bCs/>
          <w:sz w:val="32"/>
          <w:szCs w:val="32"/>
          <w:lang w:eastAsia="zh-CN"/>
        </w:rPr>
        <w:t>高校在电动自行车管理中的责任是什么？</w:t>
      </w:r>
      <w:r>
        <w:rPr>
          <w:rFonts w:ascii="楷体_GB2312" w:eastAsia="楷体_GB2312" w:hAnsi="楷体_GB2312" w:cs="楷体_GB2312" w:hint="eastAsia"/>
          <w:b/>
          <w:bCs/>
          <w:sz w:val="32"/>
          <w:szCs w:val="32"/>
          <w:lang w:eastAsia="zh-CN"/>
        </w:rPr>
        <w:t xml:space="preserve"> </w:t>
      </w:r>
      <w:r>
        <w:rPr>
          <w:rFonts w:ascii="仿宋_GB2312" w:eastAsia="仿宋_GB2312" w:hint="eastAsia"/>
          <w:sz w:val="32"/>
          <w:szCs w:val="32"/>
          <w:lang w:eastAsia="zh-CN"/>
        </w:rPr>
        <w:t xml:space="preserve"> </w:t>
      </w:r>
    </w:p>
    <w:p w:rsidR="0075497D" w:rsidRDefault="00840B3F">
      <w:pPr>
        <w:pStyle w:val="a3"/>
        <w:spacing w:line="560" w:lineRule="exact"/>
        <w:ind w:left="150" w:right="4" w:firstLine="630"/>
        <w:rPr>
          <w:rFonts w:ascii="仿宋_GB2312" w:eastAsia="仿宋_GB2312"/>
          <w:sz w:val="32"/>
          <w:szCs w:val="32"/>
          <w:lang w:eastAsia="zh-CN"/>
        </w:rPr>
      </w:pPr>
      <w:r>
        <w:rPr>
          <w:rFonts w:ascii="仿宋_GB2312" w:eastAsia="仿宋_GB2312" w:hint="eastAsia"/>
          <w:sz w:val="32"/>
          <w:szCs w:val="32"/>
          <w:lang w:eastAsia="zh-CN"/>
        </w:rPr>
        <w:t>高校</w:t>
      </w:r>
      <w:r>
        <w:rPr>
          <w:rFonts w:ascii="仿宋_GB2312" w:eastAsia="仿宋_GB2312" w:hint="eastAsia"/>
          <w:sz w:val="32"/>
          <w:szCs w:val="32"/>
          <w:lang w:eastAsia="zh-CN"/>
        </w:rPr>
        <w:t>是</w:t>
      </w:r>
      <w:r>
        <w:rPr>
          <w:rFonts w:ascii="仿宋_GB2312" w:eastAsia="仿宋_GB2312" w:hint="eastAsia"/>
          <w:sz w:val="32"/>
          <w:szCs w:val="32"/>
          <w:lang w:eastAsia="zh-CN"/>
        </w:rPr>
        <w:t>校园电动自行车管理的责任主体，</w:t>
      </w:r>
      <w:r>
        <w:rPr>
          <w:rFonts w:ascii="仿宋_GB2312" w:eastAsia="仿宋_GB2312" w:hint="eastAsia"/>
          <w:sz w:val="32"/>
          <w:szCs w:val="32"/>
          <w:lang w:eastAsia="zh-CN"/>
        </w:rPr>
        <w:t>应</w:t>
      </w:r>
      <w:r>
        <w:rPr>
          <w:rFonts w:ascii="仿宋_GB2312" w:eastAsia="仿宋_GB2312" w:hint="eastAsia"/>
          <w:sz w:val="32"/>
          <w:szCs w:val="32"/>
          <w:lang w:eastAsia="zh-CN"/>
        </w:rPr>
        <w:t>履行以下</w:t>
      </w:r>
      <w:r>
        <w:rPr>
          <w:rFonts w:ascii="仿宋_GB2312" w:eastAsia="仿宋_GB2312" w:hint="eastAsia"/>
          <w:sz w:val="32"/>
          <w:szCs w:val="32"/>
          <w:lang w:eastAsia="zh-CN"/>
        </w:rPr>
        <w:t>六</w:t>
      </w:r>
      <w:r>
        <w:rPr>
          <w:rFonts w:ascii="仿宋_GB2312" w:eastAsia="仿宋_GB2312" w:hint="eastAsia"/>
          <w:sz w:val="32"/>
          <w:szCs w:val="32"/>
          <w:lang/>
        </w:rPr>
        <w:t>项核心</w:t>
      </w:r>
      <w:r>
        <w:rPr>
          <w:rFonts w:ascii="仿宋_GB2312" w:eastAsia="仿宋_GB2312" w:hint="eastAsia"/>
          <w:sz w:val="32"/>
          <w:szCs w:val="32"/>
          <w:lang w:eastAsia="zh-CN"/>
        </w:rPr>
        <w:t>职责</w:t>
      </w:r>
      <w:r>
        <w:rPr>
          <w:rFonts w:ascii="仿宋_GB2312" w:eastAsia="仿宋_GB2312"/>
          <w:sz w:val="32"/>
          <w:szCs w:val="32"/>
          <w:lang w:eastAsia="zh-CN"/>
        </w:rPr>
        <w:t>：</w:t>
      </w:r>
      <w:r>
        <w:rPr>
          <w:rFonts w:ascii="仿宋_GB2312" w:eastAsia="仿宋_GB2312" w:hint="eastAsia"/>
          <w:sz w:val="32"/>
          <w:szCs w:val="32"/>
          <w:lang/>
        </w:rPr>
        <w:t>一是</w:t>
      </w:r>
      <w:r>
        <w:rPr>
          <w:rFonts w:ascii="仿宋_GB2312" w:eastAsia="仿宋_GB2312" w:hint="eastAsia"/>
          <w:sz w:val="32"/>
          <w:szCs w:val="32"/>
          <w:lang w:eastAsia="zh-CN"/>
        </w:rPr>
        <w:t>落实</w:t>
      </w:r>
      <w:r>
        <w:rPr>
          <w:rFonts w:ascii="仿宋_GB2312" w:eastAsia="仿宋_GB2312" w:hint="eastAsia"/>
          <w:sz w:val="32"/>
          <w:szCs w:val="32"/>
          <w:lang/>
        </w:rPr>
        <w:t>组织保障</w:t>
      </w:r>
      <w:r>
        <w:rPr>
          <w:rFonts w:ascii="仿宋_GB2312" w:eastAsia="仿宋_GB2312"/>
          <w:sz w:val="32"/>
          <w:szCs w:val="32"/>
          <w:lang/>
        </w:rPr>
        <w:t>，</w:t>
      </w:r>
      <w:r>
        <w:rPr>
          <w:rFonts w:ascii="仿宋_GB2312" w:eastAsia="仿宋_GB2312" w:hint="eastAsia"/>
          <w:sz w:val="32"/>
          <w:szCs w:val="32"/>
          <w:lang w:eastAsia="zh-CN"/>
        </w:rPr>
        <w:t>明确</w:t>
      </w:r>
      <w:r>
        <w:rPr>
          <w:rFonts w:ascii="仿宋_GB2312" w:eastAsia="仿宋_GB2312" w:hint="eastAsia"/>
          <w:sz w:val="32"/>
          <w:szCs w:val="32"/>
          <w:lang w:eastAsia="zh-CN"/>
        </w:rPr>
        <w:t>此项工作的</w:t>
      </w:r>
      <w:r>
        <w:rPr>
          <w:rFonts w:ascii="仿宋_GB2312" w:eastAsia="仿宋_GB2312" w:hint="eastAsia"/>
          <w:sz w:val="32"/>
          <w:szCs w:val="32"/>
          <w:lang w:eastAsia="zh-CN"/>
        </w:rPr>
        <w:t>分管领导及牵头部门，压实二级单位责任</w:t>
      </w:r>
      <w:r>
        <w:rPr>
          <w:rFonts w:ascii="仿宋_GB2312" w:eastAsia="仿宋_GB2312"/>
          <w:sz w:val="32"/>
          <w:szCs w:val="32"/>
          <w:lang w:eastAsia="zh-CN"/>
        </w:rPr>
        <w:t>；</w:t>
      </w:r>
      <w:r>
        <w:rPr>
          <w:rFonts w:ascii="仿宋_GB2312" w:eastAsia="仿宋_GB2312" w:hint="eastAsia"/>
          <w:sz w:val="32"/>
          <w:szCs w:val="32"/>
          <w:lang/>
        </w:rPr>
        <w:t>二是</w:t>
      </w:r>
      <w:r>
        <w:rPr>
          <w:rFonts w:ascii="仿宋_GB2312" w:eastAsia="仿宋_GB2312" w:hint="eastAsia"/>
          <w:sz w:val="32"/>
          <w:szCs w:val="32"/>
          <w:lang w:eastAsia="zh-CN"/>
        </w:rPr>
        <w:t>加强</w:t>
      </w:r>
      <w:r>
        <w:rPr>
          <w:rFonts w:ascii="仿宋_GB2312" w:eastAsia="仿宋_GB2312" w:hint="eastAsia"/>
          <w:sz w:val="32"/>
          <w:szCs w:val="32"/>
          <w:lang/>
        </w:rPr>
        <w:t>制度建设</w:t>
      </w:r>
      <w:r>
        <w:rPr>
          <w:rFonts w:ascii="仿宋_GB2312" w:eastAsia="仿宋_GB2312"/>
          <w:sz w:val="32"/>
          <w:szCs w:val="32"/>
          <w:lang/>
        </w:rPr>
        <w:t>，</w:t>
      </w:r>
      <w:r>
        <w:rPr>
          <w:rFonts w:ascii="仿宋_GB2312" w:eastAsia="仿宋_GB2312" w:hint="eastAsia"/>
          <w:sz w:val="32"/>
          <w:szCs w:val="32"/>
          <w:lang w:eastAsia="zh-CN"/>
        </w:rPr>
        <w:t>制</w:t>
      </w:r>
      <w:r>
        <w:rPr>
          <w:rFonts w:ascii="仿宋_GB2312" w:eastAsia="仿宋_GB2312" w:hint="eastAsia"/>
          <w:sz w:val="32"/>
          <w:szCs w:val="32"/>
          <w:lang w:eastAsia="zh-CN"/>
        </w:rPr>
        <w:t>订</w:t>
      </w:r>
      <w:r>
        <w:rPr>
          <w:rFonts w:ascii="仿宋_GB2312" w:eastAsia="仿宋_GB2312" w:hint="eastAsia"/>
          <w:sz w:val="32"/>
          <w:szCs w:val="32"/>
          <w:lang/>
        </w:rPr>
        <w:t>涵盖</w:t>
      </w:r>
      <w:r>
        <w:rPr>
          <w:rFonts w:ascii="仿宋_GB2312" w:eastAsia="仿宋_GB2312" w:hint="eastAsia"/>
          <w:sz w:val="32"/>
          <w:szCs w:val="32"/>
          <w:lang w:eastAsia="zh-CN"/>
        </w:rPr>
        <w:t>电动自行车</w:t>
      </w:r>
      <w:r>
        <w:rPr>
          <w:rFonts w:ascii="仿宋_GB2312" w:eastAsia="仿宋_GB2312" w:hint="eastAsia"/>
          <w:sz w:val="32"/>
          <w:szCs w:val="32"/>
          <w:lang w:eastAsia="zh-CN"/>
        </w:rPr>
        <w:t>准入、停放、充电、行驶</w:t>
      </w:r>
      <w:r>
        <w:rPr>
          <w:rFonts w:ascii="仿宋_GB2312" w:eastAsia="仿宋_GB2312" w:hint="eastAsia"/>
          <w:sz w:val="32"/>
          <w:szCs w:val="32"/>
          <w:lang/>
        </w:rPr>
        <w:t>的全流程</w:t>
      </w:r>
      <w:r>
        <w:rPr>
          <w:rFonts w:ascii="仿宋_GB2312" w:eastAsia="仿宋_GB2312" w:hint="eastAsia"/>
          <w:sz w:val="32"/>
          <w:szCs w:val="32"/>
          <w:lang w:eastAsia="zh-CN"/>
        </w:rPr>
        <w:t>管理</w:t>
      </w:r>
      <w:r>
        <w:rPr>
          <w:rFonts w:ascii="仿宋_GB2312" w:eastAsia="仿宋_GB2312" w:hint="eastAsia"/>
          <w:sz w:val="32"/>
          <w:szCs w:val="32"/>
          <w:lang w:eastAsia="zh-CN"/>
        </w:rPr>
        <w:t>规章</w:t>
      </w:r>
      <w:r>
        <w:rPr>
          <w:rFonts w:ascii="仿宋_GB2312" w:eastAsia="仿宋_GB2312" w:hint="eastAsia"/>
          <w:sz w:val="32"/>
          <w:szCs w:val="32"/>
          <w:lang w:eastAsia="zh-CN"/>
        </w:rPr>
        <w:t>制度</w:t>
      </w:r>
      <w:r>
        <w:rPr>
          <w:rFonts w:ascii="仿宋_GB2312" w:eastAsia="仿宋_GB2312"/>
          <w:sz w:val="32"/>
          <w:szCs w:val="32"/>
          <w:lang w:eastAsia="zh-CN"/>
        </w:rPr>
        <w:t>；</w:t>
      </w:r>
      <w:r>
        <w:rPr>
          <w:rFonts w:ascii="仿宋_GB2312" w:eastAsia="仿宋_GB2312" w:hint="eastAsia"/>
          <w:sz w:val="32"/>
          <w:szCs w:val="32"/>
          <w:lang w:eastAsia="zh-CN"/>
        </w:rPr>
        <w:t>三是优化校内交通规划，根据校园空间条件、师生员工数量、环境建设规划等因素，明确校内电动自行车充（换）电区域、停放区域、通行规则等事项，并做好校内日常交通安全管理；四</w:t>
      </w:r>
      <w:r>
        <w:rPr>
          <w:rFonts w:ascii="仿宋_GB2312" w:eastAsia="仿宋_GB2312" w:hint="eastAsia"/>
          <w:sz w:val="32"/>
          <w:szCs w:val="32"/>
          <w:lang/>
        </w:rPr>
        <w:t>是</w:t>
      </w:r>
      <w:r>
        <w:rPr>
          <w:rFonts w:ascii="仿宋_GB2312" w:eastAsia="仿宋_GB2312" w:hint="eastAsia"/>
          <w:sz w:val="32"/>
          <w:szCs w:val="32"/>
          <w:lang w:eastAsia="zh-CN"/>
        </w:rPr>
        <w:t>开展</w:t>
      </w:r>
      <w:r>
        <w:rPr>
          <w:rFonts w:ascii="仿宋_GB2312" w:eastAsia="仿宋_GB2312" w:hint="eastAsia"/>
          <w:sz w:val="32"/>
          <w:szCs w:val="32"/>
          <w:lang/>
        </w:rPr>
        <w:t>宣传教育</w:t>
      </w:r>
      <w:r>
        <w:rPr>
          <w:rFonts w:ascii="仿宋_GB2312" w:eastAsia="仿宋_GB2312"/>
          <w:sz w:val="32"/>
          <w:szCs w:val="32"/>
          <w:lang/>
        </w:rPr>
        <w:t>，</w:t>
      </w:r>
      <w:r>
        <w:rPr>
          <w:rFonts w:ascii="仿宋_GB2312" w:eastAsia="仿宋_GB2312" w:hint="eastAsia"/>
          <w:sz w:val="32"/>
          <w:szCs w:val="32"/>
          <w:lang/>
        </w:rPr>
        <w:t>每学期</w:t>
      </w:r>
      <w:r>
        <w:rPr>
          <w:rFonts w:ascii="仿宋_GB2312" w:eastAsia="仿宋_GB2312" w:hint="eastAsia"/>
          <w:sz w:val="32"/>
          <w:szCs w:val="32"/>
          <w:lang w:eastAsia="zh-CN"/>
        </w:rPr>
        <w:t>开展安全宣传教育和法治教育，引导师生</w:t>
      </w:r>
      <w:r>
        <w:rPr>
          <w:rFonts w:ascii="仿宋_GB2312" w:eastAsia="仿宋_GB2312" w:hint="eastAsia"/>
          <w:sz w:val="32"/>
          <w:szCs w:val="32"/>
          <w:lang w:eastAsia="zh-CN"/>
        </w:rPr>
        <w:t>安全</w:t>
      </w:r>
      <w:r>
        <w:rPr>
          <w:rFonts w:ascii="仿宋_GB2312" w:eastAsia="仿宋_GB2312" w:hint="eastAsia"/>
          <w:sz w:val="32"/>
          <w:szCs w:val="32"/>
          <w:lang w:eastAsia="zh-CN"/>
        </w:rPr>
        <w:t>合规使用</w:t>
      </w:r>
      <w:r>
        <w:rPr>
          <w:rFonts w:ascii="仿宋_GB2312" w:eastAsia="仿宋_GB2312" w:hint="eastAsia"/>
          <w:sz w:val="32"/>
          <w:szCs w:val="32"/>
          <w:lang w:eastAsia="zh-CN"/>
        </w:rPr>
        <w:t>电动自行车</w:t>
      </w:r>
      <w:r>
        <w:rPr>
          <w:rFonts w:ascii="仿宋_GB2312" w:eastAsia="仿宋_GB2312"/>
          <w:sz w:val="32"/>
          <w:szCs w:val="32"/>
          <w:lang w:eastAsia="zh-CN"/>
        </w:rPr>
        <w:t>；</w:t>
      </w:r>
      <w:r>
        <w:rPr>
          <w:rFonts w:ascii="仿宋_GB2312" w:eastAsia="仿宋_GB2312" w:hint="eastAsia"/>
          <w:sz w:val="32"/>
          <w:szCs w:val="32"/>
          <w:lang w:eastAsia="zh-CN"/>
        </w:rPr>
        <w:t>五</w:t>
      </w:r>
      <w:r>
        <w:rPr>
          <w:rFonts w:ascii="仿宋_GB2312" w:eastAsia="仿宋_GB2312" w:hint="eastAsia"/>
          <w:sz w:val="32"/>
          <w:szCs w:val="32"/>
          <w:lang/>
        </w:rPr>
        <w:t>是</w:t>
      </w:r>
      <w:r>
        <w:rPr>
          <w:rFonts w:ascii="仿宋_GB2312" w:eastAsia="仿宋_GB2312" w:hint="eastAsia"/>
          <w:sz w:val="32"/>
          <w:szCs w:val="32"/>
          <w:lang w:eastAsia="zh-CN"/>
        </w:rPr>
        <w:t>做好</w:t>
      </w:r>
      <w:r>
        <w:rPr>
          <w:rFonts w:ascii="仿宋_GB2312" w:eastAsia="仿宋_GB2312" w:hint="eastAsia"/>
          <w:sz w:val="32"/>
          <w:szCs w:val="32"/>
          <w:lang/>
        </w:rPr>
        <w:t>存量治理</w:t>
      </w:r>
      <w:r>
        <w:rPr>
          <w:rFonts w:ascii="仿宋_GB2312" w:eastAsia="仿宋_GB2312"/>
          <w:sz w:val="32"/>
          <w:szCs w:val="32"/>
          <w:lang/>
        </w:rPr>
        <w:t>，</w:t>
      </w:r>
      <w:r>
        <w:rPr>
          <w:rFonts w:ascii="仿宋_GB2312" w:eastAsia="仿宋_GB2312" w:hint="eastAsia"/>
          <w:sz w:val="32"/>
          <w:szCs w:val="32"/>
          <w:lang w:eastAsia="zh-CN"/>
        </w:rPr>
        <w:t>定期</w:t>
      </w:r>
      <w:r>
        <w:rPr>
          <w:rFonts w:ascii="仿宋_GB2312" w:eastAsia="仿宋_GB2312" w:hint="eastAsia"/>
          <w:sz w:val="32"/>
          <w:szCs w:val="32"/>
          <w:lang/>
        </w:rPr>
        <w:t>开展</w:t>
      </w:r>
      <w:r>
        <w:rPr>
          <w:rFonts w:ascii="仿宋_GB2312" w:eastAsia="仿宋_GB2312" w:hint="eastAsia"/>
          <w:sz w:val="32"/>
          <w:szCs w:val="32"/>
          <w:lang w:eastAsia="zh-CN"/>
        </w:rPr>
        <w:t>校内</w:t>
      </w:r>
      <w:r>
        <w:rPr>
          <w:rFonts w:ascii="仿宋_GB2312" w:eastAsia="仿宋_GB2312" w:hint="eastAsia"/>
          <w:sz w:val="32"/>
          <w:szCs w:val="32"/>
          <w:lang w:eastAsia="zh-CN"/>
        </w:rPr>
        <w:t>废旧</w:t>
      </w:r>
      <w:r>
        <w:rPr>
          <w:rFonts w:ascii="仿宋_GB2312" w:eastAsia="仿宋_GB2312" w:hint="eastAsia"/>
          <w:sz w:val="32"/>
          <w:szCs w:val="32"/>
          <w:lang w:eastAsia="zh-CN"/>
        </w:rPr>
        <w:t>电动自行车集中</w:t>
      </w:r>
      <w:r>
        <w:rPr>
          <w:rFonts w:ascii="仿宋_GB2312" w:eastAsia="仿宋_GB2312" w:hint="eastAsia"/>
          <w:sz w:val="32"/>
          <w:szCs w:val="32"/>
          <w:lang w:eastAsia="zh-CN"/>
        </w:rPr>
        <w:t>处置</w:t>
      </w:r>
      <w:r>
        <w:rPr>
          <w:rFonts w:ascii="仿宋_GB2312" w:eastAsia="仿宋_GB2312" w:hint="eastAsia"/>
          <w:sz w:val="32"/>
          <w:szCs w:val="32"/>
          <w:lang/>
        </w:rPr>
        <w:t>工作</w:t>
      </w:r>
      <w:r>
        <w:rPr>
          <w:rFonts w:ascii="仿宋_GB2312" w:eastAsia="仿宋_GB2312" w:hint="eastAsia"/>
          <w:sz w:val="32"/>
          <w:szCs w:val="32"/>
          <w:lang w:eastAsia="zh-CN"/>
        </w:rPr>
        <w:t>，</w:t>
      </w:r>
      <w:r>
        <w:rPr>
          <w:rFonts w:ascii="仿宋_GB2312" w:eastAsia="仿宋_GB2312" w:hint="eastAsia"/>
          <w:sz w:val="32"/>
          <w:szCs w:val="32"/>
          <w:lang/>
        </w:rPr>
        <w:t>及时</w:t>
      </w:r>
      <w:r>
        <w:rPr>
          <w:rFonts w:ascii="仿宋_GB2312" w:eastAsia="仿宋_GB2312" w:hint="eastAsia"/>
          <w:sz w:val="32"/>
          <w:szCs w:val="32"/>
          <w:lang w:eastAsia="zh-CN"/>
        </w:rPr>
        <w:t>注销离校人员车辆通行证</w:t>
      </w:r>
      <w:r>
        <w:rPr>
          <w:rFonts w:ascii="仿宋_GB2312" w:eastAsia="仿宋_GB2312"/>
          <w:sz w:val="32"/>
          <w:szCs w:val="32"/>
          <w:lang w:eastAsia="zh-CN"/>
        </w:rPr>
        <w:t>；</w:t>
      </w:r>
      <w:r>
        <w:rPr>
          <w:rFonts w:ascii="仿宋_GB2312" w:eastAsia="仿宋_GB2312" w:hint="eastAsia"/>
          <w:sz w:val="32"/>
          <w:szCs w:val="32"/>
          <w:lang w:eastAsia="zh-CN"/>
        </w:rPr>
        <w:t>六</w:t>
      </w:r>
      <w:r>
        <w:rPr>
          <w:rFonts w:ascii="仿宋_GB2312" w:eastAsia="仿宋_GB2312" w:hint="eastAsia"/>
          <w:sz w:val="32"/>
          <w:szCs w:val="32"/>
          <w:lang/>
        </w:rPr>
        <w:t>是</w:t>
      </w:r>
      <w:r>
        <w:rPr>
          <w:rFonts w:ascii="仿宋_GB2312" w:eastAsia="仿宋_GB2312" w:hint="eastAsia"/>
          <w:sz w:val="32"/>
          <w:szCs w:val="32"/>
          <w:lang w:eastAsia="zh-CN"/>
        </w:rPr>
        <w:t>强化</w:t>
      </w:r>
      <w:r>
        <w:rPr>
          <w:rFonts w:ascii="仿宋_GB2312" w:eastAsia="仿宋_GB2312" w:hint="eastAsia"/>
          <w:sz w:val="32"/>
          <w:szCs w:val="32"/>
          <w:lang/>
        </w:rPr>
        <w:t>应急处置</w:t>
      </w:r>
      <w:r>
        <w:rPr>
          <w:rFonts w:ascii="仿宋_GB2312" w:eastAsia="仿宋_GB2312"/>
          <w:sz w:val="32"/>
          <w:szCs w:val="32"/>
          <w:lang/>
        </w:rPr>
        <w:t>，</w:t>
      </w:r>
      <w:r>
        <w:rPr>
          <w:rFonts w:ascii="仿宋_GB2312" w:eastAsia="仿宋_GB2312" w:hint="eastAsia"/>
          <w:sz w:val="32"/>
          <w:szCs w:val="32"/>
          <w:lang/>
        </w:rPr>
        <w:t>制</w:t>
      </w:r>
      <w:r>
        <w:rPr>
          <w:rFonts w:ascii="仿宋_GB2312" w:eastAsia="仿宋_GB2312" w:hint="eastAsia"/>
          <w:sz w:val="32"/>
          <w:szCs w:val="32"/>
          <w:lang w:eastAsia="zh-CN"/>
        </w:rPr>
        <w:t>订</w:t>
      </w:r>
      <w:r>
        <w:rPr>
          <w:rFonts w:ascii="仿宋_GB2312" w:eastAsia="仿宋_GB2312" w:hint="eastAsia"/>
          <w:sz w:val="32"/>
          <w:szCs w:val="32"/>
          <w:lang w:eastAsia="zh-CN"/>
        </w:rPr>
        <w:t>火灾</w:t>
      </w:r>
      <w:r>
        <w:rPr>
          <w:rFonts w:ascii="仿宋_GB2312" w:eastAsia="仿宋_GB2312" w:hint="eastAsia"/>
          <w:sz w:val="32"/>
          <w:szCs w:val="32"/>
          <w:lang w:eastAsia="zh-CN"/>
        </w:rPr>
        <w:t>等</w:t>
      </w:r>
      <w:r>
        <w:rPr>
          <w:rFonts w:ascii="仿宋_GB2312" w:eastAsia="仿宋_GB2312" w:hint="eastAsia"/>
          <w:sz w:val="32"/>
          <w:szCs w:val="32"/>
          <w:lang w:eastAsia="zh-CN"/>
        </w:rPr>
        <w:t>应急预案并定期</w:t>
      </w:r>
      <w:r>
        <w:rPr>
          <w:rFonts w:ascii="仿宋_GB2312" w:eastAsia="仿宋_GB2312" w:hint="eastAsia"/>
          <w:sz w:val="32"/>
          <w:szCs w:val="32"/>
          <w:lang/>
        </w:rPr>
        <w:t>实战</w:t>
      </w:r>
      <w:r>
        <w:rPr>
          <w:rFonts w:ascii="仿宋_GB2312" w:eastAsia="仿宋_GB2312" w:hint="eastAsia"/>
          <w:sz w:val="32"/>
          <w:szCs w:val="32"/>
          <w:lang w:eastAsia="zh-CN"/>
        </w:rPr>
        <w:t>演练。</w:t>
      </w:r>
    </w:p>
    <w:p w:rsidR="0075497D" w:rsidRDefault="0075497D">
      <w:pPr>
        <w:pStyle w:val="a3"/>
        <w:spacing w:line="560" w:lineRule="exact"/>
        <w:ind w:right="4"/>
        <w:rPr>
          <w:rFonts w:ascii="仿宋_GB2312" w:eastAsia="仿宋_GB2312"/>
          <w:sz w:val="32"/>
          <w:szCs w:val="32"/>
          <w:lang w:eastAsia="zh-CN"/>
        </w:rPr>
      </w:pPr>
    </w:p>
    <w:p w:rsidR="0075497D" w:rsidRDefault="00840B3F" w:rsidP="00EE3E2F">
      <w:pPr>
        <w:pStyle w:val="a3"/>
        <w:spacing w:line="560" w:lineRule="exact"/>
        <w:ind w:right="4" w:firstLineChars="200" w:firstLine="640"/>
        <w:rPr>
          <w:rFonts w:ascii="仿宋_GB2312" w:eastAsia="仿宋_GB2312"/>
          <w:sz w:val="32"/>
          <w:szCs w:val="32"/>
          <w:lang w:eastAsia="zh-CN"/>
        </w:rPr>
      </w:pPr>
      <w:r>
        <w:rPr>
          <w:rFonts w:ascii="楷体_GB2312" w:eastAsia="楷体_GB2312" w:hAnsi="楷体_GB2312" w:cs="楷体_GB2312" w:hint="eastAsia"/>
          <w:b/>
          <w:bCs/>
          <w:sz w:val="32"/>
          <w:szCs w:val="32"/>
          <w:lang w:eastAsia="zh-CN"/>
        </w:rPr>
        <w:t>5.</w:t>
      </w:r>
      <w:r>
        <w:rPr>
          <w:rFonts w:ascii="楷体_GB2312" w:eastAsia="楷体_GB2312" w:hAnsi="楷体_GB2312" w:cs="楷体_GB2312" w:hint="eastAsia"/>
          <w:b/>
          <w:bCs/>
          <w:sz w:val="32"/>
          <w:szCs w:val="32"/>
          <w:lang w:eastAsia="zh-CN"/>
        </w:rPr>
        <w:t>如何控制</w:t>
      </w:r>
      <w:r>
        <w:rPr>
          <w:rFonts w:ascii="楷体_GB2312" w:eastAsia="楷体_GB2312" w:hAnsi="楷体_GB2312" w:cs="楷体_GB2312" w:hint="eastAsia"/>
          <w:b/>
          <w:bCs/>
          <w:sz w:val="32"/>
          <w:szCs w:val="32"/>
          <w:lang/>
        </w:rPr>
        <w:t>高校的</w:t>
      </w:r>
      <w:r>
        <w:rPr>
          <w:rFonts w:ascii="楷体_GB2312" w:eastAsia="楷体_GB2312" w:hAnsi="楷体_GB2312" w:cs="楷体_GB2312" w:hint="eastAsia"/>
          <w:b/>
          <w:bCs/>
          <w:sz w:val="32"/>
          <w:szCs w:val="32"/>
          <w:lang w:eastAsia="zh-CN"/>
        </w:rPr>
        <w:t>电动自行车数量？</w:t>
      </w:r>
      <w:r>
        <w:rPr>
          <w:rFonts w:ascii="仿宋_GB2312" w:eastAsia="仿宋_GB2312" w:hint="eastAsia"/>
          <w:sz w:val="32"/>
          <w:szCs w:val="32"/>
          <w:lang w:eastAsia="zh-CN"/>
        </w:rPr>
        <w:t xml:space="preserve">  </w:t>
      </w:r>
    </w:p>
    <w:p w:rsidR="0075497D" w:rsidRDefault="00840B3F">
      <w:pPr>
        <w:pStyle w:val="a3"/>
        <w:spacing w:line="560" w:lineRule="exact"/>
        <w:ind w:left="150" w:right="4" w:firstLine="630"/>
        <w:rPr>
          <w:rFonts w:ascii="仿宋_GB2312" w:eastAsia="仿宋_GB2312"/>
          <w:sz w:val="32"/>
          <w:szCs w:val="32"/>
          <w:lang w:eastAsia="zh-CN"/>
        </w:rPr>
      </w:pPr>
      <w:r>
        <w:rPr>
          <w:rFonts w:ascii="仿宋_GB2312" w:eastAsia="仿宋_GB2312" w:hint="eastAsia"/>
          <w:sz w:val="32"/>
          <w:szCs w:val="32"/>
          <w:lang/>
        </w:rPr>
        <w:t>一是</w:t>
      </w:r>
      <w:r>
        <w:rPr>
          <w:rFonts w:ascii="仿宋_GB2312" w:eastAsia="仿宋_GB2312" w:hint="eastAsia"/>
          <w:sz w:val="32"/>
          <w:szCs w:val="32"/>
          <w:lang w:eastAsia="zh-CN"/>
        </w:rPr>
        <w:t>总量控制</w:t>
      </w:r>
      <w:r>
        <w:rPr>
          <w:rFonts w:ascii="仿宋_GB2312" w:eastAsia="仿宋_GB2312"/>
          <w:sz w:val="32"/>
          <w:szCs w:val="32"/>
          <w:lang w:eastAsia="zh-CN"/>
        </w:rPr>
        <w:t>，</w:t>
      </w:r>
      <w:r>
        <w:rPr>
          <w:rFonts w:ascii="仿宋_GB2312" w:eastAsia="仿宋_GB2312" w:hint="eastAsia"/>
          <w:sz w:val="32"/>
          <w:szCs w:val="32"/>
          <w:lang w:eastAsia="zh-CN"/>
        </w:rPr>
        <w:t>高校</w:t>
      </w:r>
      <w:r>
        <w:rPr>
          <w:rFonts w:ascii="仿宋_GB2312" w:eastAsia="仿宋_GB2312" w:hint="eastAsia"/>
          <w:sz w:val="32"/>
          <w:szCs w:val="32"/>
          <w:lang/>
        </w:rPr>
        <w:t>需</w:t>
      </w:r>
      <w:r>
        <w:rPr>
          <w:rFonts w:ascii="仿宋_GB2312" w:eastAsia="仿宋_GB2312" w:hint="eastAsia"/>
          <w:sz w:val="32"/>
          <w:szCs w:val="32"/>
          <w:lang w:eastAsia="zh-CN"/>
        </w:rPr>
        <w:t>根据</w:t>
      </w:r>
      <w:r>
        <w:rPr>
          <w:rFonts w:ascii="仿宋_GB2312" w:eastAsia="仿宋_GB2312" w:hint="eastAsia"/>
          <w:sz w:val="32"/>
          <w:szCs w:val="32"/>
          <w:lang/>
        </w:rPr>
        <w:t>校园</w:t>
      </w:r>
      <w:r>
        <w:rPr>
          <w:rFonts w:ascii="仿宋_GB2312" w:eastAsia="仿宋_GB2312" w:hint="eastAsia"/>
          <w:sz w:val="32"/>
          <w:szCs w:val="32"/>
          <w:lang w:eastAsia="zh-CN"/>
        </w:rPr>
        <w:t>空间</w:t>
      </w:r>
      <w:r>
        <w:rPr>
          <w:rFonts w:ascii="仿宋_GB2312" w:eastAsia="仿宋_GB2312" w:hint="eastAsia"/>
          <w:sz w:val="32"/>
          <w:szCs w:val="32"/>
          <w:lang/>
        </w:rPr>
        <w:t>条件</w:t>
      </w:r>
      <w:r>
        <w:rPr>
          <w:rFonts w:ascii="仿宋_GB2312" w:eastAsia="仿宋_GB2312" w:hint="eastAsia"/>
          <w:sz w:val="32"/>
          <w:szCs w:val="32"/>
          <w:lang w:eastAsia="zh-CN"/>
        </w:rPr>
        <w:t>、师生员工数量</w:t>
      </w:r>
      <w:r>
        <w:rPr>
          <w:rFonts w:ascii="仿宋_GB2312" w:eastAsia="仿宋_GB2312" w:hint="eastAsia"/>
          <w:sz w:val="32"/>
          <w:szCs w:val="32"/>
          <w:lang/>
        </w:rPr>
        <w:t>及</w:t>
      </w:r>
      <w:r>
        <w:rPr>
          <w:rFonts w:ascii="仿宋_GB2312" w:eastAsia="仿宋_GB2312" w:hint="eastAsia"/>
          <w:sz w:val="32"/>
          <w:szCs w:val="32"/>
          <w:lang w:eastAsia="zh-CN"/>
        </w:rPr>
        <w:t>环境建设规划</w:t>
      </w:r>
      <w:r>
        <w:rPr>
          <w:rFonts w:ascii="仿宋_GB2312" w:eastAsia="仿宋_GB2312"/>
          <w:sz w:val="32"/>
          <w:szCs w:val="32"/>
          <w:lang w:eastAsia="zh-CN"/>
        </w:rPr>
        <w:t>，</w:t>
      </w:r>
      <w:r>
        <w:rPr>
          <w:rFonts w:ascii="仿宋_GB2312" w:eastAsia="仿宋_GB2312" w:hint="eastAsia"/>
          <w:sz w:val="32"/>
          <w:szCs w:val="32"/>
          <w:lang/>
        </w:rPr>
        <w:t>科学测算</w:t>
      </w:r>
      <w:r>
        <w:rPr>
          <w:rFonts w:ascii="仿宋_GB2312" w:eastAsia="仿宋_GB2312" w:hint="eastAsia"/>
          <w:sz w:val="32"/>
          <w:szCs w:val="32"/>
          <w:lang w:eastAsia="zh-CN"/>
        </w:rPr>
        <w:t>电动自行车最大承载量</w:t>
      </w:r>
      <w:r>
        <w:rPr>
          <w:rFonts w:ascii="仿宋_GB2312" w:eastAsia="仿宋_GB2312"/>
          <w:sz w:val="32"/>
          <w:szCs w:val="32"/>
          <w:lang w:eastAsia="zh-CN"/>
        </w:rPr>
        <w:t>，</w:t>
      </w:r>
      <w:r>
        <w:rPr>
          <w:rFonts w:ascii="仿宋_GB2312" w:eastAsia="仿宋_GB2312" w:hint="eastAsia"/>
          <w:sz w:val="32"/>
          <w:szCs w:val="32"/>
          <w:lang/>
        </w:rPr>
        <w:t>实行总量封顶管理</w:t>
      </w:r>
      <w:r>
        <w:rPr>
          <w:rFonts w:ascii="仿宋_GB2312" w:eastAsia="仿宋_GB2312"/>
          <w:sz w:val="32"/>
          <w:szCs w:val="32"/>
          <w:lang w:eastAsia="zh-CN"/>
        </w:rPr>
        <w:t>。</w:t>
      </w:r>
      <w:r>
        <w:rPr>
          <w:rFonts w:ascii="仿宋_GB2312" w:eastAsia="仿宋_GB2312" w:hint="eastAsia"/>
          <w:sz w:val="32"/>
          <w:szCs w:val="32"/>
          <w:lang/>
        </w:rPr>
        <w:t>二是</w:t>
      </w:r>
      <w:r>
        <w:rPr>
          <w:rFonts w:ascii="仿宋_GB2312" w:eastAsia="仿宋_GB2312" w:hint="eastAsia"/>
          <w:sz w:val="32"/>
          <w:szCs w:val="32"/>
          <w:lang w:eastAsia="zh-CN"/>
        </w:rPr>
        <w:t>增量限制</w:t>
      </w:r>
      <w:r>
        <w:rPr>
          <w:rFonts w:ascii="仿宋_GB2312" w:eastAsia="仿宋_GB2312"/>
          <w:sz w:val="32"/>
          <w:szCs w:val="32"/>
          <w:lang w:eastAsia="zh-CN"/>
        </w:rPr>
        <w:t>，</w:t>
      </w:r>
      <w:r>
        <w:rPr>
          <w:rFonts w:ascii="仿宋_GB2312" w:eastAsia="仿宋_GB2312" w:hint="eastAsia"/>
          <w:sz w:val="32"/>
          <w:szCs w:val="32"/>
          <w:lang/>
        </w:rPr>
        <w:t>严禁</w:t>
      </w:r>
      <w:r>
        <w:rPr>
          <w:rFonts w:ascii="仿宋_GB2312" w:eastAsia="仿宋_GB2312" w:hint="eastAsia"/>
          <w:sz w:val="32"/>
          <w:szCs w:val="32"/>
          <w:lang w:eastAsia="zh-CN"/>
        </w:rPr>
        <w:t>无牌车、超标车、改装车进入校园</w:t>
      </w:r>
      <w:r>
        <w:rPr>
          <w:rFonts w:ascii="仿宋_GB2312" w:eastAsia="仿宋_GB2312"/>
          <w:sz w:val="32"/>
          <w:szCs w:val="32"/>
          <w:lang w:eastAsia="zh-CN"/>
        </w:rPr>
        <w:t>，原则上不再</w:t>
      </w:r>
      <w:r>
        <w:rPr>
          <w:rFonts w:ascii="仿宋_GB2312" w:eastAsia="仿宋_GB2312" w:hint="eastAsia"/>
          <w:sz w:val="32"/>
          <w:szCs w:val="32"/>
          <w:lang w:eastAsia="zh-CN"/>
        </w:rPr>
        <w:t>新增充电桩，</w:t>
      </w:r>
      <w:r>
        <w:rPr>
          <w:rFonts w:ascii="仿宋_GB2312" w:eastAsia="仿宋_GB2312" w:hint="eastAsia"/>
          <w:sz w:val="32"/>
          <w:szCs w:val="32"/>
          <w:lang/>
        </w:rPr>
        <w:t>鼓励引入</w:t>
      </w:r>
      <w:r>
        <w:rPr>
          <w:rFonts w:ascii="仿宋_GB2312" w:eastAsia="仿宋_GB2312" w:hint="eastAsia"/>
          <w:sz w:val="32"/>
          <w:szCs w:val="32"/>
          <w:lang w:eastAsia="zh-CN"/>
        </w:rPr>
        <w:t>充电柜</w:t>
      </w:r>
      <w:r>
        <w:rPr>
          <w:rFonts w:ascii="仿宋_GB2312" w:eastAsia="仿宋_GB2312"/>
          <w:sz w:val="32"/>
          <w:szCs w:val="32"/>
          <w:lang w:eastAsia="zh-CN"/>
        </w:rPr>
        <w:t>、</w:t>
      </w:r>
      <w:r>
        <w:rPr>
          <w:rFonts w:ascii="仿宋_GB2312" w:eastAsia="仿宋_GB2312" w:hint="eastAsia"/>
          <w:sz w:val="32"/>
          <w:szCs w:val="32"/>
          <w:lang w:eastAsia="zh-CN"/>
        </w:rPr>
        <w:t>换电柜等技术</w:t>
      </w:r>
      <w:r>
        <w:rPr>
          <w:rFonts w:ascii="仿宋_GB2312" w:eastAsia="仿宋_GB2312" w:hint="eastAsia"/>
          <w:sz w:val="32"/>
          <w:szCs w:val="32"/>
          <w:lang/>
        </w:rPr>
        <w:t>设施</w:t>
      </w:r>
      <w:r>
        <w:rPr>
          <w:rFonts w:ascii="仿宋_GB2312" w:eastAsia="仿宋_GB2312"/>
          <w:sz w:val="32"/>
          <w:szCs w:val="32"/>
          <w:lang w:eastAsia="zh-CN"/>
        </w:rPr>
        <w:t>。</w:t>
      </w:r>
      <w:r>
        <w:rPr>
          <w:rFonts w:ascii="仿宋_GB2312" w:eastAsia="仿宋_GB2312" w:hint="eastAsia"/>
          <w:sz w:val="32"/>
          <w:szCs w:val="32"/>
          <w:lang/>
        </w:rPr>
        <w:t>三是存量管理</w:t>
      </w:r>
      <w:r>
        <w:rPr>
          <w:rFonts w:ascii="仿宋_GB2312" w:eastAsia="仿宋_GB2312"/>
          <w:sz w:val="32"/>
          <w:szCs w:val="32"/>
          <w:lang/>
        </w:rPr>
        <w:t>，</w:t>
      </w:r>
      <w:r>
        <w:rPr>
          <w:rFonts w:ascii="仿宋_GB2312" w:eastAsia="仿宋_GB2312" w:hint="eastAsia"/>
          <w:sz w:val="32"/>
          <w:szCs w:val="32"/>
          <w:lang/>
        </w:rPr>
        <w:t>全面</w:t>
      </w:r>
      <w:r>
        <w:rPr>
          <w:rFonts w:ascii="仿宋_GB2312" w:eastAsia="仿宋_GB2312" w:hint="eastAsia"/>
          <w:sz w:val="32"/>
          <w:szCs w:val="32"/>
          <w:lang w:eastAsia="zh-CN"/>
        </w:rPr>
        <w:t>实行“一人一车一证”实名制登记备案和规范管理</w:t>
      </w:r>
      <w:r>
        <w:rPr>
          <w:rFonts w:ascii="仿宋_GB2312" w:eastAsia="仿宋_GB2312"/>
          <w:sz w:val="32"/>
          <w:szCs w:val="32"/>
          <w:lang w:eastAsia="zh-CN"/>
        </w:rPr>
        <w:t>，</w:t>
      </w:r>
      <w:r>
        <w:rPr>
          <w:rFonts w:ascii="仿宋_GB2312" w:eastAsia="仿宋_GB2312" w:hint="eastAsia"/>
          <w:sz w:val="32"/>
          <w:szCs w:val="32"/>
          <w:lang/>
        </w:rPr>
        <w:t>每学期开展</w:t>
      </w:r>
      <w:r>
        <w:rPr>
          <w:rFonts w:ascii="仿宋_GB2312" w:eastAsia="仿宋_GB2312" w:hint="eastAsia"/>
          <w:sz w:val="32"/>
          <w:szCs w:val="32"/>
          <w:lang w:eastAsia="zh-CN"/>
        </w:rPr>
        <w:t>1</w:t>
      </w:r>
      <w:r>
        <w:rPr>
          <w:rFonts w:ascii="仿宋_GB2312" w:eastAsia="仿宋_GB2312" w:hint="eastAsia"/>
          <w:sz w:val="32"/>
          <w:szCs w:val="32"/>
          <w:lang/>
        </w:rPr>
        <w:t>次长期闲置</w:t>
      </w:r>
      <w:r>
        <w:rPr>
          <w:rFonts w:ascii="仿宋_GB2312" w:eastAsia="仿宋_GB2312"/>
          <w:sz w:val="32"/>
          <w:szCs w:val="32"/>
          <w:lang w:eastAsia="zh-CN"/>
        </w:rPr>
        <w:t>电动自行车清理和处置</w:t>
      </w:r>
      <w:r>
        <w:rPr>
          <w:rFonts w:ascii="仿宋_GB2312" w:eastAsia="仿宋_GB2312" w:hint="eastAsia"/>
          <w:sz w:val="32"/>
          <w:szCs w:val="32"/>
          <w:lang/>
        </w:rPr>
        <w:t>工作</w:t>
      </w:r>
      <w:r>
        <w:rPr>
          <w:rFonts w:ascii="仿宋_GB2312" w:eastAsia="仿宋_GB2312" w:hint="eastAsia"/>
          <w:sz w:val="32"/>
          <w:szCs w:val="32"/>
          <w:lang w:eastAsia="zh-CN"/>
        </w:rPr>
        <w:t>；禁止携带电动自行车或电瓶进入楼宇、电梯，禁止室内充电。</w:t>
      </w:r>
    </w:p>
    <w:p w:rsidR="0075497D" w:rsidRDefault="0075497D">
      <w:pPr>
        <w:pStyle w:val="a3"/>
        <w:spacing w:line="560" w:lineRule="exact"/>
        <w:ind w:left="150" w:right="4" w:firstLine="630"/>
        <w:rPr>
          <w:rFonts w:ascii="仿宋_GB2312" w:eastAsia="仿宋_GB2312"/>
          <w:sz w:val="32"/>
          <w:szCs w:val="32"/>
          <w:lang w:eastAsia="zh-CN"/>
        </w:rPr>
      </w:pPr>
    </w:p>
    <w:p w:rsidR="0075497D" w:rsidRDefault="00840B3F" w:rsidP="00EE3E2F">
      <w:pPr>
        <w:pStyle w:val="a3"/>
        <w:spacing w:line="560" w:lineRule="exact"/>
        <w:ind w:right="4" w:firstLineChars="200" w:firstLine="640"/>
        <w:rPr>
          <w:rFonts w:ascii="仿宋_GB2312" w:eastAsia="仿宋_GB2312"/>
          <w:sz w:val="32"/>
          <w:szCs w:val="32"/>
          <w:lang w:eastAsia="zh-CN"/>
        </w:rPr>
      </w:pPr>
      <w:r>
        <w:rPr>
          <w:rFonts w:ascii="楷体_GB2312" w:eastAsia="楷体_GB2312" w:hAnsi="楷体_GB2312" w:cs="楷体_GB2312"/>
          <w:b/>
          <w:bCs/>
          <w:sz w:val="32"/>
          <w:szCs w:val="32"/>
          <w:lang w:eastAsia="zh-CN"/>
        </w:rPr>
        <w:t>6.</w:t>
      </w:r>
      <w:r>
        <w:rPr>
          <w:rFonts w:ascii="楷体_GB2312" w:eastAsia="楷体_GB2312" w:hAnsi="楷体_GB2312" w:cs="楷体_GB2312"/>
          <w:b/>
          <w:bCs/>
          <w:sz w:val="32"/>
          <w:szCs w:val="32"/>
          <w:lang w:eastAsia="zh-CN"/>
        </w:rPr>
        <w:t>电动自行车停放与充电管理有哪些具体要求？</w:t>
      </w:r>
      <w:r>
        <w:rPr>
          <w:rFonts w:ascii="仿宋_GB2312" w:eastAsia="仿宋_GB2312"/>
          <w:sz w:val="32"/>
          <w:szCs w:val="32"/>
          <w:lang w:eastAsia="zh-CN"/>
        </w:rPr>
        <w:t xml:space="preserve">  </w:t>
      </w:r>
    </w:p>
    <w:p w:rsidR="0075497D" w:rsidRDefault="00840B3F">
      <w:pPr>
        <w:pStyle w:val="a3"/>
        <w:spacing w:line="560" w:lineRule="exact"/>
        <w:ind w:left="150" w:right="4" w:firstLine="630"/>
        <w:rPr>
          <w:rFonts w:ascii="仿宋_GB2312" w:eastAsia="仿宋_GB2312"/>
          <w:sz w:val="32"/>
          <w:szCs w:val="32"/>
          <w:lang w:eastAsia="zh-CN"/>
        </w:rPr>
      </w:pPr>
      <w:r>
        <w:rPr>
          <w:rFonts w:ascii="仿宋_GB2312" w:eastAsia="仿宋_GB2312" w:hint="eastAsia"/>
          <w:sz w:val="32"/>
          <w:szCs w:val="32"/>
          <w:lang/>
        </w:rPr>
        <w:t>在电动自行车</w:t>
      </w:r>
      <w:r>
        <w:rPr>
          <w:rFonts w:ascii="仿宋_GB2312" w:eastAsia="仿宋_GB2312"/>
          <w:sz w:val="32"/>
          <w:szCs w:val="32"/>
          <w:lang w:eastAsia="zh-CN"/>
        </w:rPr>
        <w:t>停放管理</w:t>
      </w:r>
      <w:r>
        <w:rPr>
          <w:rFonts w:ascii="仿宋_GB2312" w:eastAsia="仿宋_GB2312" w:hint="eastAsia"/>
          <w:sz w:val="32"/>
          <w:szCs w:val="32"/>
          <w:lang/>
        </w:rPr>
        <w:t>上</w:t>
      </w:r>
      <w:r>
        <w:rPr>
          <w:rFonts w:ascii="仿宋_GB2312" w:eastAsia="仿宋_GB2312"/>
          <w:sz w:val="32"/>
          <w:szCs w:val="32"/>
          <w:lang/>
        </w:rPr>
        <w:t>，</w:t>
      </w:r>
      <w:r>
        <w:rPr>
          <w:rFonts w:ascii="仿宋_GB2312" w:eastAsia="仿宋_GB2312" w:hint="eastAsia"/>
          <w:sz w:val="32"/>
          <w:szCs w:val="32"/>
          <w:lang/>
        </w:rPr>
        <w:t>要</w:t>
      </w:r>
      <w:r>
        <w:rPr>
          <w:rFonts w:ascii="仿宋_GB2312" w:eastAsia="仿宋_GB2312"/>
          <w:sz w:val="32"/>
          <w:szCs w:val="32"/>
          <w:lang w:eastAsia="zh-CN"/>
        </w:rPr>
        <w:t>划定专用停放区域，设置醒目标识，杜绝乱停乱放，严禁占用消防通道、</w:t>
      </w:r>
      <w:r>
        <w:rPr>
          <w:rFonts w:ascii="仿宋_GB2312" w:eastAsia="仿宋_GB2312" w:hint="eastAsia"/>
          <w:sz w:val="32"/>
          <w:szCs w:val="32"/>
          <w:lang/>
        </w:rPr>
        <w:t>疏散通道</w:t>
      </w:r>
      <w:r>
        <w:rPr>
          <w:rFonts w:ascii="仿宋_GB2312" w:eastAsia="仿宋_GB2312"/>
          <w:sz w:val="32"/>
          <w:szCs w:val="32"/>
          <w:lang w:eastAsia="zh-CN"/>
        </w:rPr>
        <w:t>。</w:t>
      </w:r>
      <w:r>
        <w:rPr>
          <w:rFonts w:ascii="仿宋_GB2312" w:eastAsia="仿宋_GB2312" w:hint="eastAsia"/>
          <w:sz w:val="32"/>
          <w:szCs w:val="32"/>
          <w:lang/>
        </w:rPr>
        <w:t>在电动自行车</w:t>
      </w:r>
      <w:r>
        <w:rPr>
          <w:rFonts w:ascii="仿宋_GB2312" w:eastAsia="仿宋_GB2312"/>
          <w:sz w:val="32"/>
          <w:szCs w:val="32"/>
          <w:lang w:eastAsia="zh-CN"/>
        </w:rPr>
        <w:t>充电管理</w:t>
      </w:r>
      <w:r>
        <w:rPr>
          <w:rFonts w:ascii="仿宋_GB2312" w:eastAsia="仿宋_GB2312" w:hint="eastAsia"/>
          <w:sz w:val="32"/>
          <w:szCs w:val="32"/>
          <w:lang/>
        </w:rPr>
        <w:t>上</w:t>
      </w:r>
      <w:r>
        <w:rPr>
          <w:rFonts w:ascii="仿宋_GB2312" w:eastAsia="仿宋_GB2312"/>
          <w:sz w:val="32"/>
          <w:szCs w:val="32"/>
          <w:lang/>
        </w:rPr>
        <w:t>，</w:t>
      </w:r>
      <w:r>
        <w:rPr>
          <w:rFonts w:ascii="仿宋_GB2312" w:eastAsia="仿宋_GB2312"/>
          <w:sz w:val="32"/>
          <w:szCs w:val="32"/>
          <w:lang w:eastAsia="zh-CN"/>
        </w:rPr>
        <w:t>要依照相关法律法规，科学规划和设置充电区域和设施，布设专用线路，规范安装充电设施。充电区域</w:t>
      </w:r>
      <w:r>
        <w:rPr>
          <w:rFonts w:ascii="仿宋_GB2312" w:eastAsia="仿宋_GB2312" w:hint="eastAsia"/>
          <w:sz w:val="32"/>
          <w:szCs w:val="32"/>
          <w:lang/>
        </w:rPr>
        <w:t>与</w:t>
      </w:r>
      <w:r>
        <w:rPr>
          <w:rFonts w:ascii="仿宋_GB2312" w:eastAsia="仿宋_GB2312"/>
          <w:sz w:val="32"/>
          <w:szCs w:val="32"/>
          <w:lang w:eastAsia="zh-CN"/>
        </w:rPr>
        <w:t>宿舍、教室、食堂、实验室等人员密集场所和风险源集中场所</w:t>
      </w:r>
      <w:r>
        <w:rPr>
          <w:rFonts w:ascii="仿宋_GB2312" w:eastAsia="仿宋_GB2312" w:hint="eastAsia"/>
          <w:sz w:val="32"/>
          <w:szCs w:val="32"/>
          <w:lang/>
        </w:rPr>
        <w:t>需</w:t>
      </w:r>
      <w:r>
        <w:rPr>
          <w:rFonts w:ascii="仿宋_GB2312" w:eastAsia="仿宋_GB2312"/>
          <w:sz w:val="32"/>
          <w:szCs w:val="32"/>
          <w:lang w:eastAsia="zh-CN"/>
        </w:rPr>
        <w:t>保持安全距离，</w:t>
      </w:r>
      <w:r>
        <w:rPr>
          <w:rFonts w:ascii="仿宋_GB2312" w:eastAsia="仿宋_GB2312" w:hint="eastAsia"/>
          <w:sz w:val="32"/>
          <w:szCs w:val="32"/>
          <w:lang/>
        </w:rPr>
        <w:t>禁止在室内充电</w:t>
      </w:r>
      <w:r>
        <w:rPr>
          <w:rFonts w:ascii="仿宋_GB2312" w:eastAsia="仿宋_GB2312"/>
          <w:sz w:val="32"/>
          <w:szCs w:val="32"/>
          <w:lang w:eastAsia="zh-CN"/>
        </w:rPr>
        <w:t>。</w:t>
      </w:r>
    </w:p>
    <w:p w:rsidR="0075497D" w:rsidRDefault="0075497D">
      <w:pPr>
        <w:pStyle w:val="a3"/>
        <w:spacing w:line="560" w:lineRule="exact"/>
        <w:ind w:left="150" w:right="4" w:firstLine="630"/>
        <w:rPr>
          <w:rFonts w:ascii="仿宋_GB2312" w:eastAsia="仿宋_GB2312"/>
          <w:sz w:val="32"/>
          <w:szCs w:val="32"/>
          <w:lang w:eastAsia="zh-CN"/>
        </w:rPr>
      </w:pPr>
    </w:p>
    <w:p w:rsidR="0075497D" w:rsidRDefault="00840B3F" w:rsidP="00EE3E2F">
      <w:pPr>
        <w:spacing w:line="560" w:lineRule="exact"/>
        <w:ind w:firstLineChars="200" w:firstLine="640"/>
        <w:jc w:val="left"/>
        <w:rPr>
          <w:rFonts w:ascii="仿宋_GB2312" w:eastAsia="仿宋_GB2312" w:hAnsi="仿宋_GB2312" w:cs="仿宋_GB2312"/>
          <w:sz w:val="32"/>
          <w:szCs w:val="32"/>
        </w:rPr>
      </w:pPr>
      <w:r>
        <w:rPr>
          <w:rFonts w:ascii="楷体_GB2312" w:eastAsia="楷体_GB2312" w:hAnsi="楷体_GB2312" w:cs="楷体_GB2312"/>
          <w:b/>
          <w:bCs/>
          <w:sz w:val="32"/>
          <w:szCs w:val="32"/>
        </w:rPr>
        <w:t>7.</w:t>
      </w:r>
      <w:r>
        <w:rPr>
          <w:rFonts w:ascii="楷体_GB2312" w:eastAsia="楷体_GB2312" w:hAnsi="楷体_GB2312" w:cs="楷体_GB2312" w:hint="eastAsia"/>
          <w:b/>
          <w:bCs/>
          <w:sz w:val="32"/>
          <w:szCs w:val="32"/>
        </w:rPr>
        <w:t>特殊原因的</w:t>
      </w:r>
      <w:r>
        <w:rPr>
          <w:rFonts w:ascii="楷体_GB2312" w:eastAsia="楷体_GB2312" w:hAnsi="楷体_GB2312" w:cs="楷体_GB2312"/>
          <w:b/>
          <w:bCs/>
          <w:sz w:val="32"/>
          <w:szCs w:val="32"/>
        </w:rPr>
        <w:t>通勤需求</w:t>
      </w:r>
      <w:r>
        <w:rPr>
          <w:rFonts w:ascii="楷体_GB2312" w:eastAsia="楷体_GB2312" w:hAnsi="楷体_GB2312" w:cs="楷体_GB2312" w:hint="eastAsia"/>
          <w:b/>
          <w:bCs/>
          <w:sz w:val="32"/>
          <w:szCs w:val="32"/>
        </w:rPr>
        <w:t>如何保障</w:t>
      </w:r>
      <w:r>
        <w:rPr>
          <w:rFonts w:ascii="楷体_GB2312" w:eastAsia="楷体_GB2312" w:hAnsi="楷体_GB2312" w:cs="楷体_GB2312"/>
          <w:b/>
          <w:bCs/>
          <w:sz w:val="32"/>
          <w:szCs w:val="32"/>
        </w:rPr>
        <w:t>？</w:t>
      </w:r>
      <w:r>
        <w:rPr>
          <w:rFonts w:ascii="楷体_GB2312" w:eastAsia="楷体_GB2312" w:hAnsi="楷体_GB2312" w:cs="楷体_GB2312"/>
          <w:b/>
          <w:bCs/>
          <w:sz w:val="32"/>
          <w:szCs w:val="32"/>
        </w:rPr>
        <w:t xml:space="preserve"> </w:t>
      </w:r>
      <w:r>
        <w:rPr>
          <w:rFonts w:ascii="仿宋_GB2312" w:eastAsia="仿宋_GB2312" w:hAnsi="仿宋_GB2312" w:cs="仿宋_GB2312"/>
          <w:sz w:val="32"/>
          <w:szCs w:val="32"/>
        </w:rPr>
        <w:t xml:space="preserve"> </w:t>
      </w:r>
    </w:p>
    <w:p w:rsidR="0075497D" w:rsidRDefault="00840B3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对因身体原因，或因学习、实习等原因</w:t>
      </w:r>
      <w:r>
        <w:rPr>
          <w:rFonts w:ascii="仿宋_GB2312" w:eastAsia="仿宋_GB2312" w:hAnsi="仿宋_GB2312" w:cs="仿宋_GB2312" w:hint="eastAsia"/>
          <w:sz w:val="32"/>
          <w:szCs w:val="32"/>
        </w:rPr>
        <w:t>，或</w:t>
      </w:r>
      <w:r>
        <w:rPr>
          <w:rFonts w:ascii="仿宋_GB2312" w:eastAsia="仿宋_GB2312" w:hAnsi="仿宋_GB2312" w:cs="仿宋_GB2312"/>
          <w:sz w:val="32"/>
          <w:szCs w:val="32"/>
        </w:rPr>
        <w:t>居住在校外</w:t>
      </w:r>
      <w:r>
        <w:rPr>
          <w:rFonts w:ascii="仿宋_GB2312" w:eastAsia="仿宋_GB2312" w:hAnsi="仿宋_GB2312" w:cs="仿宋_GB2312" w:hint="eastAsia"/>
          <w:sz w:val="32"/>
          <w:szCs w:val="32"/>
        </w:rPr>
        <w:t>距离较远</w:t>
      </w:r>
      <w:r>
        <w:rPr>
          <w:rFonts w:ascii="仿宋_GB2312" w:eastAsia="仿宋_GB2312" w:hAnsi="仿宋_GB2312" w:cs="仿宋_GB2312"/>
          <w:sz w:val="32"/>
          <w:szCs w:val="32"/>
        </w:rPr>
        <w:t>，确需使用电动自行车通勤的学生，高校要对其电动自行车入校通行准入予以</w:t>
      </w:r>
      <w:r>
        <w:rPr>
          <w:rFonts w:ascii="仿宋_GB2312" w:eastAsia="仿宋_GB2312" w:hAnsi="仿宋_GB2312" w:cs="仿宋_GB2312" w:hint="eastAsia"/>
          <w:sz w:val="32"/>
          <w:szCs w:val="32"/>
        </w:rPr>
        <w:t>保障</w:t>
      </w:r>
      <w:r>
        <w:rPr>
          <w:rFonts w:ascii="仿宋_GB2312" w:eastAsia="仿宋_GB2312" w:hAnsi="仿宋_GB2312" w:cs="仿宋_GB2312"/>
          <w:sz w:val="32"/>
          <w:szCs w:val="32"/>
        </w:rPr>
        <w:t>，但需纳入统一登记管理，并遵守校园安全规定。</w:t>
      </w:r>
    </w:p>
    <w:p w:rsidR="0075497D" w:rsidRDefault="0075497D">
      <w:pPr>
        <w:spacing w:line="560" w:lineRule="exact"/>
        <w:ind w:firstLineChars="200" w:firstLine="640"/>
        <w:jc w:val="left"/>
        <w:rPr>
          <w:rFonts w:ascii="仿宋_GB2312" w:eastAsia="仿宋_GB2312" w:hAnsi="仿宋_GB2312" w:cs="仿宋_GB2312"/>
          <w:sz w:val="32"/>
          <w:szCs w:val="32"/>
        </w:rPr>
      </w:pPr>
    </w:p>
    <w:p w:rsidR="0075497D" w:rsidRDefault="00840B3F" w:rsidP="00EE3E2F">
      <w:pPr>
        <w:spacing w:line="560" w:lineRule="exact"/>
        <w:ind w:firstLineChars="200" w:firstLine="640"/>
        <w:jc w:val="left"/>
        <w:rPr>
          <w:rFonts w:ascii="仿宋_GB2312" w:eastAsia="仿宋_GB2312" w:hAnsi="仿宋_GB2312" w:cs="仿宋_GB2312"/>
          <w:sz w:val="32"/>
          <w:szCs w:val="32"/>
        </w:rPr>
      </w:pPr>
      <w:r>
        <w:rPr>
          <w:rFonts w:ascii="楷体_GB2312" w:eastAsia="楷体_GB2312" w:hAnsi="楷体_GB2312" w:cs="楷体_GB2312"/>
          <w:b/>
          <w:bCs/>
          <w:sz w:val="32"/>
          <w:szCs w:val="32"/>
        </w:rPr>
        <w:t>8.</w:t>
      </w:r>
      <w:r>
        <w:rPr>
          <w:rFonts w:ascii="楷体_GB2312" w:eastAsia="楷体_GB2312" w:hAnsi="楷体_GB2312" w:cs="楷体_GB2312" w:hint="eastAsia"/>
          <w:b/>
          <w:bCs/>
          <w:sz w:val="32"/>
          <w:szCs w:val="32"/>
        </w:rPr>
        <w:t>发生</w:t>
      </w:r>
      <w:r>
        <w:rPr>
          <w:rFonts w:ascii="楷体_GB2312" w:eastAsia="楷体_GB2312" w:hAnsi="楷体_GB2312" w:cs="楷体_GB2312"/>
          <w:b/>
          <w:bCs/>
          <w:sz w:val="32"/>
          <w:szCs w:val="32"/>
        </w:rPr>
        <w:t>违规行为将承担哪些责任？</w:t>
      </w:r>
      <w:r>
        <w:rPr>
          <w:rFonts w:ascii="仿宋_GB2312" w:eastAsia="仿宋_GB2312" w:hAnsi="仿宋_GB2312" w:cs="仿宋_GB2312"/>
          <w:sz w:val="32"/>
          <w:szCs w:val="32"/>
        </w:rPr>
        <w:t xml:space="preserve">  </w:t>
      </w:r>
    </w:p>
    <w:p w:rsidR="0075497D" w:rsidRDefault="00840B3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电动自行车管理纳入高校校纪校规体系，建立健全</w:t>
      </w:r>
      <w:r>
        <w:rPr>
          <w:rFonts w:ascii="仿宋_GB2312" w:eastAsia="仿宋_GB2312" w:hAnsi="仿宋_GB2312" w:cs="仿宋_GB2312"/>
          <w:sz w:val="32"/>
          <w:szCs w:val="32"/>
        </w:rPr>
        <w:t>电动自行车</w:t>
      </w:r>
      <w:r>
        <w:rPr>
          <w:rFonts w:ascii="仿宋_GB2312" w:eastAsia="仿宋_GB2312" w:hAnsi="仿宋_GB2312" w:cs="仿宋_GB2312" w:hint="eastAsia"/>
          <w:sz w:val="32"/>
          <w:szCs w:val="32"/>
        </w:rPr>
        <w:t>使用约束</w:t>
      </w:r>
      <w:r>
        <w:rPr>
          <w:rFonts w:ascii="仿宋_GB2312" w:eastAsia="仿宋_GB2312" w:hAnsi="仿宋_GB2312" w:cs="仿宋_GB2312" w:hint="eastAsia"/>
          <w:sz w:val="32"/>
          <w:szCs w:val="32"/>
          <w:lang/>
        </w:rPr>
        <w:t>惩戒</w:t>
      </w:r>
      <w:r>
        <w:rPr>
          <w:rFonts w:ascii="仿宋_GB2312" w:eastAsia="仿宋_GB2312" w:hAnsi="仿宋_GB2312" w:cs="仿宋_GB2312" w:hint="eastAsia"/>
          <w:sz w:val="32"/>
          <w:szCs w:val="32"/>
        </w:rPr>
        <w:t>机制。</w:t>
      </w:r>
      <w:r>
        <w:rPr>
          <w:rFonts w:ascii="仿宋_GB2312" w:eastAsia="仿宋_GB2312" w:hAnsi="仿宋_GB2312" w:cs="仿宋_GB2312"/>
          <w:sz w:val="32"/>
          <w:szCs w:val="32"/>
        </w:rPr>
        <w:t>因</w:t>
      </w:r>
      <w:r>
        <w:rPr>
          <w:rFonts w:ascii="仿宋_GB2312" w:eastAsia="仿宋_GB2312" w:hAnsi="仿宋_GB2312" w:cs="仿宋_GB2312" w:hint="eastAsia"/>
          <w:sz w:val="32"/>
          <w:szCs w:val="32"/>
          <w:lang/>
        </w:rPr>
        <w:t>违规</w:t>
      </w:r>
      <w:r>
        <w:rPr>
          <w:rFonts w:ascii="仿宋_GB2312" w:eastAsia="仿宋_GB2312" w:hAnsi="仿宋_GB2312" w:cs="仿宋_GB2312"/>
          <w:sz w:val="32"/>
          <w:szCs w:val="32"/>
        </w:rPr>
        <w:t>引发交通事故、火灾或</w:t>
      </w:r>
      <w:r>
        <w:rPr>
          <w:rFonts w:ascii="仿宋_GB2312" w:eastAsia="仿宋_GB2312" w:hAnsi="仿宋_GB2312" w:cs="仿宋_GB2312" w:hint="eastAsia"/>
          <w:sz w:val="32"/>
          <w:szCs w:val="32"/>
        </w:rPr>
        <w:t>产生</w:t>
      </w:r>
      <w:r>
        <w:rPr>
          <w:rFonts w:ascii="仿宋_GB2312" w:eastAsia="仿宋_GB2312" w:hAnsi="仿宋_GB2312" w:cs="仿宋_GB2312"/>
          <w:sz w:val="32"/>
          <w:szCs w:val="32"/>
        </w:rPr>
        <w:t>其他重大影响的，依法追究使用人责任</w:t>
      </w:r>
      <w:r>
        <w:rPr>
          <w:rFonts w:ascii="仿宋_GB2312" w:eastAsia="仿宋_GB2312" w:hAnsi="仿宋_GB2312" w:cs="仿宋_GB2312"/>
          <w:sz w:val="32"/>
          <w:szCs w:val="32"/>
        </w:rPr>
        <w:t>。</w:t>
      </w:r>
      <w:r>
        <w:rPr>
          <w:rFonts w:ascii="仿宋_GB2312" w:eastAsia="仿宋_GB2312" w:hAnsi="仿宋_GB2312" w:cs="仿宋_GB2312"/>
          <w:sz w:val="32"/>
          <w:szCs w:val="32"/>
        </w:rPr>
        <w:t>构成犯罪的，移交司法机关处理。</w:t>
      </w:r>
    </w:p>
    <w:p w:rsidR="0075497D" w:rsidRDefault="0075497D">
      <w:pPr>
        <w:spacing w:line="560" w:lineRule="exact"/>
        <w:ind w:firstLineChars="200" w:firstLine="640"/>
        <w:jc w:val="left"/>
        <w:rPr>
          <w:rFonts w:ascii="仿宋_GB2312" w:eastAsia="仿宋_GB2312" w:hAnsi="仿宋_GB2312" w:cs="仿宋_GB2312"/>
          <w:sz w:val="32"/>
          <w:szCs w:val="32"/>
        </w:rPr>
      </w:pPr>
    </w:p>
    <w:p w:rsidR="0075497D" w:rsidRDefault="00840B3F" w:rsidP="00EE3E2F">
      <w:pPr>
        <w:spacing w:line="560" w:lineRule="exact"/>
        <w:ind w:firstLineChars="200" w:firstLine="640"/>
        <w:jc w:val="left"/>
        <w:rPr>
          <w:rFonts w:ascii="仿宋_GB2312" w:eastAsia="仿宋_GB2312" w:hAnsi="仿宋_GB2312" w:cs="仿宋_GB2312"/>
          <w:sz w:val="32"/>
          <w:szCs w:val="32"/>
        </w:rPr>
      </w:pPr>
      <w:r>
        <w:rPr>
          <w:rFonts w:ascii="楷体_GB2312" w:eastAsia="楷体_GB2312" w:hAnsi="楷体_GB2312" w:cs="楷体_GB2312"/>
          <w:b/>
          <w:bCs/>
          <w:sz w:val="32"/>
          <w:szCs w:val="32"/>
        </w:rPr>
        <w:t>9.</w:t>
      </w:r>
      <w:r>
        <w:rPr>
          <w:rFonts w:ascii="楷体_GB2312" w:eastAsia="楷体_GB2312" w:hAnsi="楷体_GB2312" w:cs="楷体_GB2312" w:hint="eastAsia"/>
          <w:b/>
          <w:bCs/>
          <w:sz w:val="32"/>
          <w:szCs w:val="32"/>
        </w:rPr>
        <w:t>对</w:t>
      </w:r>
      <w:r>
        <w:rPr>
          <w:rFonts w:ascii="楷体_GB2312" w:eastAsia="楷体_GB2312" w:hAnsi="楷体_GB2312" w:cs="楷体_GB2312"/>
          <w:b/>
          <w:bCs/>
          <w:sz w:val="32"/>
          <w:szCs w:val="32"/>
        </w:rPr>
        <w:t>政策实施</w:t>
      </w:r>
      <w:r>
        <w:rPr>
          <w:rFonts w:ascii="楷体_GB2312" w:eastAsia="楷体_GB2312" w:hAnsi="楷体_GB2312" w:cs="楷体_GB2312" w:hint="eastAsia"/>
          <w:b/>
          <w:bCs/>
          <w:sz w:val="32"/>
          <w:szCs w:val="32"/>
        </w:rPr>
        <w:t>如何</w:t>
      </w:r>
      <w:r>
        <w:rPr>
          <w:rFonts w:ascii="楷体_GB2312" w:eastAsia="楷体_GB2312" w:hAnsi="楷体_GB2312" w:cs="楷体_GB2312"/>
          <w:b/>
          <w:bCs/>
          <w:sz w:val="32"/>
          <w:szCs w:val="32"/>
        </w:rPr>
        <w:t>监督？</w:t>
      </w:r>
      <w:r>
        <w:rPr>
          <w:rFonts w:ascii="仿宋_GB2312" w:eastAsia="仿宋_GB2312" w:hAnsi="仿宋_GB2312" w:cs="仿宋_GB2312"/>
          <w:sz w:val="32"/>
          <w:szCs w:val="32"/>
        </w:rPr>
        <w:t xml:space="preserve">  </w:t>
      </w:r>
    </w:p>
    <w:p w:rsidR="0075497D" w:rsidRDefault="00840B3F">
      <w:pPr>
        <w:spacing w:line="560" w:lineRule="exact"/>
        <w:ind w:firstLineChars="200" w:firstLine="640"/>
        <w:jc w:val="left"/>
        <w:rPr>
          <w:rFonts w:ascii="仿宋_GB2312" w:eastAsia="仿宋_GB2312" w:hAnsi="仿宋_GB2312" w:cs="仿宋_GB2312"/>
          <w:sz w:val="32"/>
          <w:szCs w:val="32"/>
          <w:lang/>
        </w:rPr>
      </w:pPr>
      <w:bookmarkStart w:id="0" w:name="_GoBack"/>
      <w:bookmarkEnd w:id="0"/>
      <w:r>
        <w:rPr>
          <w:rFonts w:ascii="仿宋_GB2312" w:eastAsia="仿宋_GB2312" w:hAnsi="仿宋_GB2312" w:cs="仿宋_GB2312"/>
          <w:sz w:val="32"/>
          <w:szCs w:val="32"/>
        </w:rPr>
        <w:t>市教委、市消防救援局将</w:t>
      </w:r>
      <w:r>
        <w:rPr>
          <w:rFonts w:ascii="仿宋_GB2312" w:eastAsia="仿宋_GB2312" w:hAnsi="仿宋_GB2312" w:cs="仿宋_GB2312" w:hint="eastAsia"/>
          <w:sz w:val="32"/>
          <w:szCs w:val="32"/>
        </w:rPr>
        <w:t>加强高校电动自行车管理的监督指导，</w:t>
      </w:r>
      <w:r>
        <w:rPr>
          <w:rFonts w:ascii="仿宋_GB2312" w:eastAsia="仿宋_GB2312" w:hAnsi="仿宋_GB2312" w:cs="仿宋_GB2312"/>
          <w:sz w:val="32"/>
          <w:szCs w:val="32"/>
        </w:rPr>
        <w:t>开展</w:t>
      </w:r>
      <w:r>
        <w:rPr>
          <w:rFonts w:ascii="仿宋_GB2312" w:eastAsia="仿宋_GB2312" w:hAnsi="仿宋_GB2312" w:cs="仿宋_GB2312" w:hint="eastAsia"/>
          <w:sz w:val="32"/>
          <w:szCs w:val="32"/>
          <w:lang/>
        </w:rPr>
        <w:t>联合督查</w:t>
      </w:r>
      <w:r>
        <w:rPr>
          <w:rFonts w:ascii="仿宋_GB2312" w:eastAsia="仿宋_GB2312" w:hAnsi="仿宋_GB2312" w:cs="仿宋_GB2312"/>
          <w:sz w:val="32"/>
          <w:szCs w:val="32"/>
          <w:lang/>
        </w:rPr>
        <w:t>，</w:t>
      </w:r>
      <w:r>
        <w:rPr>
          <w:rFonts w:ascii="仿宋_GB2312" w:eastAsia="仿宋_GB2312" w:hAnsi="仿宋_GB2312" w:cs="仿宋_GB2312" w:hint="eastAsia"/>
          <w:sz w:val="32"/>
          <w:szCs w:val="32"/>
          <w:lang/>
        </w:rPr>
        <w:t>对管理不力的高校予以通报批评</w:t>
      </w:r>
      <w:r>
        <w:rPr>
          <w:rFonts w:ascii="仿宋_GB2312" w:eastAsia="仿宋_GB2312" w:hAnsi="仿宋_GB2312" w:cs="仿宋_GB2312"/>
          <w:sz w:val="32"/>
          <w:szCs w:val="32"/>
          <w:lang/>
        </w:rPr>
        <w:t>。</w:t>
      </w:r>
    </w:p>
    <w:p w:rsidR="0075497D" w:rsidRDefault="0075497D">
      <w:pPr>
        <w:spacing w:line="560" w:lineRule="exact"/>
        <w:ind w:firstLineChars="200" w:firstLine="640"/>
        <w:jc w:val="left"/>
        <w:rPr>
          <w:rFonts w:ascii="仿宋_GB2312" w:eastAsia="仿宋_GB2312" w:hAnsi="仿宋_GB2312" w:cs="仿宋_GB2312"/>
          <w:sz w:val="32"/>
          <w:szCs w:val="32"/>
        </w:rPr>
      </w:pPr>
    </w:p>
    <w:sectPr w:rsidR="0075497D" w:rsidSect="0075497D">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B3F" w:rsidRDefault="00840B3F" w:rsidP="0075497D">
      <w:r>
        <w:separator/>
      </w:r>
    </w:p>
  </w:endnote>
  <w:endnote w:type="continuationSeparator" w:id="0">
    <w:p w:rsidR="00840B3F" w:rsidRDefault="00840B3F" w:rsidP="007549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7D" w:rsidRDefault="0075497D">
    <w:pPr>
      <w:pStyle w:val="a3"/>
      <w:spacing w:line="174" w:lineRule="auto"/>
      <w:ind w:left="259"/>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75497D" w:rsidRDefault="0075497D">
                <w:pPr>
                  <w:pStyle w:val="a4"/>
                </w:pPr>
                <w:r>
                  <w:fldChar w:fldCharType="begin"/>
                </w:r>
                <w:r w:rsidR="00840B3F">
                  <w:instrText xml:space="preserve"> PAGE  \* MERGEFORMAT </w:instrText>
                </w:r>
                <w:r>
                  <w:fldChar w:fldCharType="separate"/>
                </w:r>
                <w:r w:rsidR="00840B3F">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B3F" w:rsidRDefault="00840B3F" w:rsidP="0075497D">
      <w:r>
        <w:separator/>
      </w:r>
    </w:p>
  </w:footnote>
  <w:footnote w:type="continuationSeparator" w:id="0">
    <w:p w:rsidR="00840B3F" w:rsidRDefault="00840B3F" w:rsidP="007549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YzNjBkOTgyNWQ1YTMxYzM3MzMwNWFiODNmOWIzYWMifQ=="/>
  </w:docVars>
  <w:rsids>
    <w:rsidRoot w:val="0075497D"/>
    <w:rsid w:val="FBFF6288"/>
    <w:rsid w:val="FFFF4AF8"/>
    <w:rsid w:val="00071135"/>
    <w:rsid w:val="0075497D"/>
    <w:rsid w:val="00840B3F"/>
    <w:rsid w:val="00B217BE"/>
    <w:rsid w:val="00BC0FA3"/>
    <w:rsid w:val="00EE3E2F"/>
    <w:rsid w:val="01271A6F"/>
    <w:rsid w:val="03D74A2A"/>
    <w:rsid w:val="05B8428C"/>
    <w:rsid w:val="06B70F10"/>
    <w:rsid w:val="06CF0A8D"/>
    <w:rsid w:val="08B60209"/>
    <w:rsid w:val="0A3A17CB"/>
    <w:rsid w:val="0A63491E"/>
    <w:rsid w:val="0EC46F2C"/>
    <w:rsid w:val="0F5C2B45"/>
    <w:rsid w:val="0FB07118"/>
    <w:rsid w:val="1112008C"/>
    <w:rsid w:val="15847EC3"/>
    <w:rsid w:val="1B7C7BDB"/>
    <w:rsid w:val="23A3212E"/>
    <w:rsid w:val="25752322"/>
    <w:rsid w:val="2E7D6E51"/>
    <w:rsid w:val="2F5F738C"/>
    <w:rsid w:val="2FDE7D2C"/>
    <w:rsid w:val="30750212"/>
    <w:rsid w:val="314B498C"/>
    <w:rsid w:val="31D772B9"/>
    <w:rsid w:val="31DE69CB"/>
    <w:rsid w:val="34A86620"/>
    <w:rsid w:val="369B1405"/>
    <w:rsid w:val="398D3294"/>
    <w:rsid w:val="3C7C40A2"/>
    <w:rsid w:val="408E32D2"/>
    <w:rsid w:val="42D27F5D"/>
    <w:rsid w:val="436E3315"/>
    <w:rsid w:val="438F2C97"/>
    <w:rsid w:val="48BF4B00"/>
    <w:rsid w:val="4A0D25D6"/>
    <w:rsid w:val="4BC04EB8"/>
    <w:rsid w:val="506256F1"/>
    <w:rsid w:val="514B78A5"/>
    <w:rsid w:val="51597A9B"/>
    <w:rsid w:val="5224663F"/>
    <w:rsid w:val="5D415FB3"/>
    <w:rsid w:val="60FB5F7C"/>
    <w:rsid w:val="649358A4"/>
    <w:rsid w:val="65AB2B63"/>
    <w:rsid w:val="67A45D2D"/>
    <w:rsid w:val="68364CD7"/>
    <w:rsid w:val="6A464C09"/>
    <w:rsid w:val="6E003CA9"/>
    <w:rsid w:val="6E4D468C"/>
    <w:rsid w:val="738A200A"/>
    <w:rsid w:val="76DA4ED9"/>
    <w:rsid w:val="79E67B75"/>
    <w:rsid w:val="7A0D431E"/>
    <w:rsid w:val="7C536AC8"/>
    <w:rsid w:val="7CB21BAE"/>
    <w:rsid w:val="7DAC213C"/>
    <w:rsid w:val="7E4731C0"/>
    <w:rsid w:val="7F4803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49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75497D"/>
    <w:rPr>
      <w:rFonts w:ascii="仿宋" w:eastAsia="仿宋" w:hAnsi="仿宋" w:cs="仿宋"/>
      <w:sz w:val="30"/>
      <w:szCs w:val="30"/>
      <w:lang w:eastAsia="en-US"/>
    </w:rPr>
  </w:style>
  <w:style w:type="paragraph" w:styleId="a4">
    <w:name w:val="footer"/>
    <w:basedOn w:val="a"/>
    <w:qFormat/>
    <w:rsid w:val="0075497D"/>
    <w:pPr>
      <w:tabs>
        <w:tab w:val="center" w:pos="4153"/>
        <w:tab w:val="right" w:pos="8306"/>
      </w:tabs>
      <w:snapToGrid w:val="0"/>
      <w:jc w:val="left"/>
    </w:pPr>
    <w:rPr>
      <w:sz w:val="18"/>
    </w:rPr>
  </w:style>
  <w:style w:type="paragraph" w:styleId="a5">
    <w:name w:val="header"/>
    <w:basedOn w:val="a"/>
    <w:qFormat/>
    <w:rsid w:val="0075497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Default">
    <w:name w:val="Default"/>
    <w:qFormat/>
    <w:rsid w:val="0075497D"/>
    <w:pPr>
      <w:widowControl w:val="0"/>
      <w:autoSpaceDE w:val="0"/>
      <w:autoSpaceDN w:val="0"/>
      <w:adjustRightInd w:val="0"/>
    </w:pPr>
    <w:rPr>
      <w:rFonts w:ascii="仿宋" w:eastAsia="仿宋"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ttt10</dc:creator>
  <cp:lastModifiedBy>刘瑜</cp:lastModifiedBy>
  <cp:revision>14</cp:revision>
  <cp:lastPrinted>2025-05-29T02:55:00Z</cp:lastPrinted>
  <dcterms:created xsi:type="dcterms:W3CDTF">2023-10-14T01:44:00Z</dcterms:created>
  <dcterms:modified xsi:type="dcterms:W3CDTF">2025-11-10T02:03:00Z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47442C2B3DF645F7AB1EF7C73E17624E_13</vt:lpwstr>
  </property>
  <property fmtid="{D5CDD505-2E9C-101B-9397-08002B2CF9AE}" pid="4" name="KSOTemplateDocerSaveRecord">
    <vt:lpwstr>eyJoZGlkIjoiYjc1MzdlMTNjMmYxMWJiYzU5MjcyN2IwNGE1YzQzYzQiLCJ1c2VySWQiOiI0NjIyMjMzNjUifQ==</vt:lpwstr>
  </property>
</Properties>
</file>