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44" w:rsidRDefault="00201444">
      <w:pPr>
        <w:spacing w:line="480" w:lineRule="exact"/>
        <w:rPr>
          <w:rFonts w:ascii="黑体" w:eastAsia="黑体" w:hAnsi="宋体"/>
          <w:color w:val="000000"/>
          <w:kern w:val="0"/>
          <w:sz w:val="30"/>
          <w:szCs w:val="30"/>
        </w:rPr>
      </w:pPr>
      <w:bookmarkStart w:id="0" w:name="_GoBack"/>
      <w:bookmarkEnd w:id="0"/>
    </w:p>
    <w:p w:rsidR="00201444" w:rsidRDefault="00201444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tbl>
      <w:tblPr>
        <w:tblW w:w="0" w:type="auto"/>
        <w:jc w:val="center"/>
        <w:tblLayout w:type="fixed"/>
        <w:tblLook w:val="04A0"/>
      </w:tblPr>
      <w:tblGrid>
        <w:gridCol w:w="7848"/>
        <w:gridCol w:w="1080"/>
      </w:tblGrid>
      <w:tr w:rsidR="00201444">
        <w:trPr>
          <w:jc w:val="center"/>
        </w:trPr>
        <w:tc>
          <w:tcPr>
            <w:tcW w:w="7848" w:type="dxa"/>
          </w:tcPr>
          <w:p w:rsidR="00201444" w:rsidRDefault="00672C26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中共上海市教育卫生工作委员会</w:t>
            </w:r>
          </w:p>
        </w:tc>
        <w:tc>
          <w:tcPr>
            <w:tcW w:w="1080" w:type="dxa"/>
            <w:vMerge w:val="restart"/>
            <w:vAlign w:val="center"/>
          </w:tcPr>
          <w:p w:rsidR="00201444" w:rsidRDefault="00672C26">
            <w:pPr>
              <w:spacing w:line="1000" w:lineRule="exact"/>
              <w:rPr>
                <w:rFonts w:ascii="方正小标宋简体" w:eastAsia="方正小标宋简体" w:hAnsi="宋体"/>
                <w:color w:val="FF000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文</w:t>
            </w:r>
            <w:r>
              <w:rPr>
                <w:rFonts w:ascii="方正小标宋简体" w:eastAsia="方正小标宋简体" w:hAnsi="宋体" w:hint="eastAsia"/>
                <w:color w:val="FF0000"/>
                <w:spacing w:val="-29"/>
                <w:w w:val="59"/>
                <w:kern w:val="0"/>
                <w:sz w:val="72"/>
                <w:szCs w:val="72"/>
              </w:rPr>
              <w:t>件</w:t>
            </w:r>
          </w:p>
        </w:tc>
      </w:tr>
      <w:tr w:rsidR="00201444">
        <w:trPr>
          <w:jc w:val="center"/>
        </w:trPr>
        <w:tc>
          <w:tcPr>
            <w:tcW w:w="7848" w:type="dxa"/>
          </w:tcPr>
          <w:p w:rsidR="00201444" w:rsidRDefault="00672C26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上海市教育委员会</w:t>
            </w:r>
          </w:p>
        </w:tc>
        <w:tc>
          <w:tcPr>
            <w:tcW w:w="1080" w:type="dxa"/>
            <w:vMerge/>
          </w:tcPr>
          <w:p w:rsidR="00201444" w:rsidRDefault="00201444">
            <w:pPr>
              <w:spacing w:line="1000" w:lineRule="exact"/>
              <w:jc w:val="center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</w:p>
        </w:tc>
      </w:tr>
      <w:tr w:rsidR="00201444">
        <w:trPr>
          <w:jc w:val="center"/>
        </w:trPr>
        <w:tc>
          <w:tcPr>
            <w:tcW w:w="7848" w:type="dxa"/>
          </w:tcPr>
          <w:p w:rsidR="00201444" w:rsidRDefault="00672C26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上海市司法局</w:t>
            </w:r>
          </w:p>
        </w:tc>
        <w:tc>
          <w:tcPr>
            <w:tcW w:w="1080" w:type="dxa"/>
            <w:vMerge/>
          </w:tcPr>
          <w:p w:rsidR="00201444" w:rsidRDefault="00201444">
            <w:pPr>
              <w:spacing w:line="1000" w:lineRule="exact"/>
              <w:jc w:val="center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</w:p>
        </w:tc>
      </w:tr>
      <w:tr w:rsidR="00201444">
        <w:trPr>
          <w:jc w:val="center"/>
        </w:trPr>
        <w:tc>
          <w:tcPr>
            <w:tcW w:w="7848" w:type="dxa"/>
          </w:tcPr>
          <w:p w:rsidR="00201444" w:rsidRDefault="00672C26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上海市法治宣传教育联席会议办公室</w:t>
            </w:r>
          </w:p>
        </w:tc>
        <w:tc>
          <w:tcPr>
            <w:tcW w:w="1080" w:type="dxa"/>
            <w:vMerge/>
          </w:tcPr>
          <w:p w:rsidR="00201444" w:rsidRDefault="00201444">
            <w:pPr>
              <w:spacing w:line="1000" w:lineRule="exact"/>
              <w:jc w:val="center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</w:p>
        </w:tc>
      </w:tr>
      <w:tr w:rsidR="00201444">
        <w:trPr>
          <w:jc w:val="center"/>
        </w:trPr>
        <w:tc>
          <w:tcPr>
            <w:tcW w:w="7848" w:type="dxa"/>
          </w:tcPr>
          <w:p w:rsidR="00201444" w:rsidRDefault="00672C26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共青团上海市委员会</w:t>
            </w:r>
          </w:p>
        </w:tc>
        <w:tc>
          <w:tcPr>
            <w:tcW w:w="1080" w:type="dxa"/>
            <w:vMerge/>
          </w:tcPr>
          <w:p w:rsidR="00201444" w:rsidRDefault="00201444">
            <w:pPr>
              <w:spacing w:line="1000" w:lineRule="exact"/>
              <w:jc w:val="center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</w:p>
        </w:tc>
      </w:tr>
    </w:tbl>
    <w:p w:rsidR="00201444" w:rsidRDefault="00201444">
      <w:pPr>
        <w:spacing w:line="480" w:lineRule="exact"/>
        <w:jc w:val="center"/>
        <w:rPr>
          <w:rFonts w:ascii="仿宋_GB2312" w:eastAsia="仿宋_GB2312"/>
          <w:sz w:val="32"/>
        </w:rPr>
      </w:pPr>
    </w:p>
    <w:p w:rsidR="00201444" w:rsidRDefault="00201444">
      <w:pPr>
        <w:spacing w:line="480" w:lineRule="exact"/>
        <w:jc w:val="center"/>
        <w:rPr>
          <w:rFonts w:ascii="仿宋_GB2312" w:eastAsia="仿宋_GB2312"/>
          <w:sz w:val="32"/>
        </w:rPr>
      </w:pPr>
    </w:p>
    <w:tbl>
      <w:tblPr>
        <w:tblW w:w="0" w:type="auto"/>
        <w:tblBorders>
          <w:bottom w:val="single" w:sz="12" w:space="0" w:color="FF0000"/>
        </w:tblBorders>
        <w:tblLook w:val="04A0"/>
      </w:tblPr>
      <w:tblGrid>
        <w:gridCol w:w="9037"/>
      </w:tblGrid>
      <w:tr w:rsidR="00201444">
        <w:tc>
          <w:tcPr>
            <w:tcW w:w="9037" w:type="dxa"/>
            <w:tcBorders>
              <w:tl2br w:val="nil"/>
              <w:tr2bl w:val="nil"/>
            </w:tcBorders>
          </w:tcPr>
          <w:p w:rsidR="00201444" w:rsidRDefault="00672C26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沪教委法</w:t>
            </w:r>
            <w:r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〔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2026</w:t>
            </w:r>
            <w:r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〕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15号</w:t>
            </w:r>
          </w:p>
        </w:tc>
      </w:tr>
    </w:tbl>
    <w:p w:rsidR="00201444" w:rsidRDefault="00201444">
      <w:pPr>
        <w:spacing w:line="480" w:lineRule="exact"/>
        <w:ind w:right="1"/>
        <w:rPr>
          <w:rFonts w:ascii="仿宋_GB2312" w:eastAsia="仿宋_GB2312"/>
          <w:sz w:val="32"/>
        </w:rPr>
      </w:pPr>
    </w:p>
    <w:p w:rsidR="00201444" w:rsidRDefault="00201444" w:rsidP="008A25FE">
      <w:pPr>
        <w:adjustRightInd w:val="0"/>
        <w:snapToGrid w:val="0"/>
        <w:spacing w:line="560" w:lineRule="exact"/>
        <w:jc w:val="left"/>
        <w:rPr>
          <w:rFonts w:ascii="方正小标宋简体" w:eastAsia="方正小标宋简体"/>
          <w:color w:val="000000"/>
          <w:sz w:val="38"/>
          <w:szCs w:val="38"/>
        </w:rPr>
      </w:pPr>
    </w:p>
    <w:p w:rsidR="00201444" w:rsidRDefault="00672C26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color w:val="000000" w:themeColor="text1"/>
          <w:sz w:val="38"/>
          <w:szCs w:val="38"/>
        </w:rPr>
      </w:pPr>
      <w:r>
        <w:rPr>
          <w:rFonts w:ascii="方正小标宋简体" w:eastAsia="方正小标宋简体"/>
          <w:color w:val="000000" w:themeColor="text1"/>
          <w:sz w:val="38"/>
          <w:szCs w:val="38"/>
        </w:rPr>
        <w:t>中共上海市教育卫生工作委员会 上海市教育委员会等</w:t>
      </w:r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5</w:t>
      </w:r>
      <w:r>
        <w:rPr>
          <w:rFonts w:ascii="方正小标宋简体" w:eastAsia="方正小标宋简体"/>
          <w:color w:val="000000" w:themeColor="text1"/>
          <w:sz w:val="38"/>
          <w:szCs w:val="38"/>
        </w:rPr>
        <w:t>部门关于举办</w:t>
      </w:r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“尚法杯”</w:t>
      </w:r>
      <w:r>
        <w:rPr>
          <w:rFonts w:ascii="方正小标宋简体" w:eastAsia="方正小标宋简体"/>
          <w:color w:val="000000" w:themeColor="text1"/>
          <w:sz w:val="38"/>
          <w:szCs w:val="38"/>
        </w:rPr>
        <w:t>202</w:t>
      </w:r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6</w:t>
      </w:r>
      <w:r>
        <w:rPr>
          <w:rFonts w:ascii="方正小标宋简体" w:eastAsia="方正小标宋简体"/>
          <w:color w:val="000000" w:themeColor="text1"/>
          <w:sz w:val="38"/>
          <w:szCs w:val="38"/>
        </w:rPr>
        <w:t>年</w:t>
      </w:r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上海市</w:t>
      </w:r>
    </w:p>
    <w:p w:rsidR="00201444" w:rsidRDefault="00672C26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color w:val="000000" w:themeColor="text1"/>
          <w:sz w:val="38"/>
          <w:szCs w:val="38"/>
        </w:rPr>
      </w:pPr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高校大学生</w:t>
      </w:r>
      <w:r>
        <w:rPr>
          <w:rFonts w:ascii="方正小标宋简体" w:eastAsia="方正小标宋简体"/>
          <w:color w:val="000000" w:themeColor="text1"/>
          <w:sz w:val="38"/>
          <w:szCs w:val="38"/>
        </w:rPr>
        <w:t>法治辩论赛的通知</w:t>
      </w:r>
    </w:p>
    <w:p w:rsidR="00201444" w:rsidRDefault="00201444">
      <w:pPr>
        <w:spacing w:line="520" w:lineRule="exact"/>
        <w:jc w:val="left"/>
        <w:rPr>
          <w:rFonts w:ascii="Calibri" w:hAnsi="Calibri"/>
          <w:color w:val="000000" w:themeColor="text1"/>
          <w:kern w:val="0"/>
          <w:szCs w:val="22"/>
        </w:rPr>
      </w:pPr>
    </w:p>
    <w:p w:rsidR="00201444" w:rsidRDefault="00672C26">
      <w:pPr>
        <w:snapToGrid w:val="0"/>
        <w:spacing w:line="52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各高等学校：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为进一步加强我市高校大学生法治宣传教育，提升大学生的法治素养、逻辑思辨与语言表达能力，根据市委依法治市委《关于进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一步深化学习宣传贯彻习近平法治思想的通知》等要求，决定举办“尚法杯”2026年上海市高校大学生法治辩论赛。本次赛事同时将作为教育部全国学生“学宪法 讲宪法”系列活动（上海赛区）的配套活动。现将有关事项通知如下：</w:t>
      </w:r>
    </w:p>
    <w:p w:rsidR="00201444" w:rsidRDefault="00672C26">
      <w:pPr>
        <w:adjustRightInd w:val="0"/>
        <w:snapToGrid w:val="0"/>
        <w:spacing w:line="520" w:lineRule="exact"/>
        <w:ind w:firstLineChars="200" w:firstLine="600"/>
        <w:rPr>
          <w:rFonts w:ascii="黑体" w:eastAsia="黑体" w:hAnsi="黑体" w:cs="楷体"/>
          <w:sz w:val="30"/>
          <w:szCs w:val="30"/>
        </w:rPr>
      </w:pPr>
      <w:bookmarkStart w:id="1" w:name="heading_0"/>
      <w:r>
        <w:rPr>
          <w:rFonts w:ascii="黑体" w:eastAsia="黑体" w:hAnsi="黑体" w:cs="楷体"/>
          <w:sz w:val="30"/>
          <w:szCs w:val="30"/>
        </w:rPr>
        <w:t>一、赛事组织</w:t>
      </w:r>
      <w:bookmarkEnd w:id="1"/>
    </w:p>
    <w:p w:rsidR="00201444" w:rsidRDefault="00672C26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" w:cs="楷体"/>
          <w:sz w:val="30"/>
          <w:szCs w:val="30"/>
        </w:rPr>
      </w:pPr>
      <w:r>
        <w:rPr>
          <w:rFonts w:ascii="楷体_GB2312" w:eastAsia="楷体_GB2312" w:hAnsi="仿宋" w:cs="楷体"/>
          <w:sz w:val="30"/>
          <w:szCs w:val="30"/>
        </w:rPr>
        <w:t>（一）主办单位</w:t>
      </w:r>
      <w:r>
        <w:rPr>
          <w:rFonts w:ascii="仿宋_GB2312" w:eastAsia="仿宋_GB2312" w:hAnsi="仿宋" w:cs="楷体"/>
          <w:sz w:val="30"/>
          <w:szCs w:val="30"/>
        </w:rPr>
        <w:t>：中共上海市教育卫生工作委员会</w:t>
      </w:r>
    </w:p>
    <w:p w:rsidR="00201444" w:rsidRDefault="00672C26">
      <w:pPr>
        <w:adjustRightInd w:val="0"/>
        <w:snapToGrid w:val="0"/>
        <w:spacing w:line="520" w:lineRule="exact"/>
        <w:ind w:firstLineChars="992" w:firstLine="2976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上海市教育委员会</w:t>
      </w:r>
    </w:p>
    <w:p w:rsidR="00201444" w:rsidRDefault="00672C26">
      <w:pPr>
        <w:adjustRightInd w:val="0"/>
        <w:snapToGrid w:val="0"/>
        <w:spacing w:line="520" w:lineRule="exact"/>
        <w:ind w:firstLineChars="992" w:firstLine="2976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上海市司法局</w:t>
      </w:r>
    </w:p>
    <w:p w:rsidR="00201444" w:rsidRDefault="00672C26">
      <w:pPr>
        <w:adjustRightInd w:val="0"/>
        <w:snapToGrid w:val="0"/>
        <w:spacing w:line="520" w:lineRule="exact"/>
        <w:ind w:firstLineChars="992" w:firstLine="2976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上海市法治宣传教育联席会议办公室</w:t>
      </w:r>
    </w:p>
    <w:p w:rsidR="00201444" w:rsidRDefault="00672C26">
      <w:pPr>
        <w:adjustRightInd w:val="0"/>
        <w:snapToGrid w:val="0"/>
        <w:spacing w:line="520" w:lineRule="exact"/>
        <w:ind w:firstLineChars="992" w:firstLine="2976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共青团上海市委员会</w:t>
      </w:r>
    </w:p>
    <w:p w:rsidR="00201444" w:rsidRDefault="00672C26">
      <w:pPr>
        <w:spacing w:line="520" w:lineRule="exact"/>
        <w:ind w:firstLineChars="236" w:firstLine="708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楷体_GB2312" w:eastAsia="楷体_GB2312" w:hAnsi="仿宋" w:cs="楷体"/>
          <w:sz w:val="30"/>
          <w:szCs w:val="30"/>
        </w:rPr>
        <w:t>（二）承办单位：</w:t>
      </w:r>
      <w:r>
        <w:rPr>
          <w:rFonts w:ascii="仿宋_GB2312" w:eastAsia="仿宋_GB2312" w:hAnsi="仿宋" w:cs="楷体"/>
          <w:sz w:val="30"/>
          <w:szCs w:val="30"/>
        </w:rPr>
        <w:t>上海政法学院</w:t>
      </w:r>
    </w:p>
    <w:p w:rsidR="00201444" w:rsidRDefault="00672C26">
      <w:pPr>
        <w:spacing w:line="520" w:lineRule="exact"/>
        <w:ind w:firstLineChars="236" w:firstLine="708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楷体_GB2312" w:eastAsia="楷体_GB2312" w:hAnsi="仿宋" w:cs="楷体"/>
          <w:sz w:val="30"/>
          <w:szCs w:val="30"/>
        </w:rPr>
        <w:t>（三）协办单位：</w:t>
      </w:r>
      <w:r>
        <w:rPr>
          <w:rFonts w:ascii="仿宋_GB2312" w:eastAsia="仿宋_GB2312" w:hAnsi="仿宋" w:cs="楷体"/>
          <w:sz w:val="30"/>
          <w:szCs w:val="30"/>
        </w:rPr>
        <w:t>上海市律师协会</w:t>
      </w:r>
    </w:p>
    <w:p w:rsidR="00201444" w:rsidRDefault="00672C26">
      <w:pPr>
        <w:spacing w:line="520" w:lineRule="exact"/>
        <w:ind w:firstLineChars="992" w:firstLine="2976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上海教育报刊总社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本次赛事设立组委会，由各主办单位共同组成。组委会办公室设在上海政法学院学生工作部，负责具体组织实施工作。</w:t>
      </w:r>
    </w:p>
    <w:p w:rsidR="00201444" w:rsidRDefault="00672C26">
      <w:pPr>
        <w:adjustRightInd w:val="0"/>
        <w:snapToGrid w:val="0"/>
        <w:spacing w:line="520" w:lineRule="exact"/>
        <w:ind w:firstLineChars="200" w:firstLine="600"/>
        <w:rPr>
          <w:rFonts w:ascii="黑体" w:eastAsia="黑体" w:hAnsi="黑体" w:cs="楷体"/>
          <w:sz w:val="30"/>
          <w:szCs w:val="30"/>
        </w:rPr>
      </w:pPr>
      <w:bookmarkStart w:id="2" w:name="heading_1"/>
      <w:r>
        <w:rPr>
          <w:rFonts w:ascii="黑体" w:eastAsia="黑体" w:hAnsi="黑体" w:cs="楷体"/>
          <w:sz w:val="30"/>
          <w:szCs w:val="30"/>
        </w:rPr>
        <w:t>二、活动主题</w:t>
      </w:r>
      <w:bookmarkEnd w:id="2"/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 w:hint="eastAsia"/>
          <w:sz w:val="30"/>
          <w:szCs w:val="30"/>
        </w:rPr>
        <w:t>学法用法，崇德尚法。</w:t>
      </w:r>
    </w:p>
    <w:p w:rsidR="00201444" w:rsidRDefault="00672C26">
      <w:pPr>
        <w:spacing w:line="520" w:lineRule="exact"/>
        <w:ind w:firstLineChars="200" w:firstLine="600"/>
        <w:jc w:val="left"/>
        <w:outlineLvl w:val="1"/>
        <w:rPr>
          <w:rFonts w:ascii="黑体" w:eastAsia="黑体" w:hAnsi="黑体" w:cs="楷体"/>
          <w:sz w:val="30"/>
          <w:szCs w:val="30"/>
        </w:rPr>
      </w:pPr>
      <w:bookmarkStart w:id="3" w:name="heading_2"/>
      <w:r>
        <w:rPr>
          <w:rFonts w:ascii="黑体" w:eastAsia="黑体" w:hAnsi="黑体" w:cs="楷体"/>
          <w:sz w:val="30"/>
          <w:szCs w:val="30"/>
        </w:rPr>
        <w:t>三、参赛对象</w:t>
      </w:r>
      <w:bookmarkEnd w:id="3"/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 w:hint="eastAsia"/>
          <w:sz w:val="30"/>
          <w:szCs w:val="30"/>
        </w:rPr>
        <w:t>我</w:t>
      </w:r>
      <w:r>
        <w:rPr>
          <w:rFonts w:ascii="仿宋_GB2312" w:eastAsia="仿宋_GB2312" w:hAnsi="仿宋" w:cs="楷体"/>
          <w:sz w:val="30"/>
          <w:szCs w:val="30"/>
        </w:rPr>
        <w:t>市各高校全日制在校本专科学生（不含研究生）。</w:t>
      </w:r>
    </w:p>
    <w:p w:rsidR="00201444" w:rsidRDefault="00672C26">
      <w:pPr>
        <w:spacing w:line="520" w:lineRule="exact"/>
        <w:ind w:firstLineChars="200" w:firstLine="600"/>
        <w:jc w:val="left"/>
        <w:outlineLvl w:val="1"/>
        <w:rPr>
          <w:rFonts w:ascii="黑体" w:eastAsia="黑体" w:hAnsi="黑体" w:cs="楷体"/>
          <w:sz w:val="30"/>
          <w:szCs w:val="30"/>
        </w:rPr>
      </w:pPr>
      <w:bookmarkStart w:id="4" w:name="heading_3"/>
      <w:r>
        <w:rPr>
          <w:rFonts w:ascii="黑体" w:eastAsia="黑体" w:hAnsi="黑体" w:cs="楷体"/>
          <w:sz w:val="30"/>
          <w:szCs w:val="30"/>
        </w:rPr>
        <w:t>四、参赛方式与队伍组成</w:t>
      </w:r>
      <w:bookmarkEnd w:id="4"/>
    </w:p>
    <w:p w:rsidR="00201444" w:rsidRDefault="00672C26">
      <w:pPr>
        <w:spacing w:line="520" w:lineRule="exact"/>
        <w:ind w:firstLineChars="200" w:firstLine="600"/>
        <w:jc w:val="left"/>
        <w:rPr>
          <w:rFonts w:ascii="Calibri" w:hAnsi="Calibri"/>
          <w:kern w:val="0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（一）报名：</w:t>
      </w:r>
      <w:r>
        <w:rPr>
          <w:rFonts w:ascii="仿宋_GB2312" w:eastAsia="仿宋_GB2312" w:hAnsi="仿宋" w:cs="楷体"/>
          <w:sz w:val="30"/>
          <w:szCs w:val="30"/>
        </w:rPr>
        <w:t>各高校</w:t>
      </w:r>
      <w:r>
        <w:rPr>
          <w:rFonts w:ascii="仿宋_GB2312" w:eastAsia="仿宋_GB2312" w:hAnsi="仿宋" w:cs="楷体" w:hint="eastAsia"/>
          <w:sz w:val="30"/>
          <w:szCs w:val="30"/>
        </w:rPr>
        <w:t>以校为单位，组成1支学校辩论队</w:t>
      </w:r>
      <w:r>
        <w:rPr>
          <w:rFonts w:ascii="仿宋_GB2312" w:eastAsia="仿宋_GB2312" w:hAnsi="仿宋" w:cs="楷体"/>
          <w:sz w:val="30"/>
          <w:szCs w:val="30"/>
        </w:rPr>
        <w:t>。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（二）队伍组成：</w:t>
      </w:r>
      <w:r>
        <w:rPr>
          <w:rFonts w:ascii="仿宋_GB2312" w:eastAsia="仿宋_GB2312" w:hAnsi="仿宋" w:cs="楷体"/>
          <w:sz w:val="30"/>
          <w:szCs w:val="30"/>
        </w:rPr>
        <w:t>每支代表队由</w:t>
      </w:r>
      <w:r>
        <w:rPr>
          <w:rFonts w:ascii="仿宋_GB2312" w:eastAsia="仿宋_GB2312" w:hAnsi="仿宋" w:cs="楷体" w:hint="eastAsia"/>
          <w:sz w:val="30"/>
          <w:szCs w:val="30"/>
        </w:rPr>
        <w:t>8</w:t>
      </w:r>
      <w:r>
        <w:rPr>
          <w:rFonts w:ascii="仿宋_GB2312" w:eastAsia="仿宋_GB2312" w:hAnsi="仿宋" w:cs="楷体"/>
          <w:sz w:val="30"/>
          <w:szCs w:val="30"/>
        </w:rPr>
        <w:t>人组成，包括：</w:t>
      </w:r>
      <w:r>
        <w:rPr>
          <w:rFonts w:ascii="仿宋_GB2312" w:eastAsia="仿宋_GB2312" w:hAnsi="仿宋" w:cs="楷体" w:hint="eastAsia"/>
          <w:sz w:val="30"/>
          <w:szCs w:val="30"/>
        </w:rPr>
        <w:t>本校</w:t>
      </w:r>
      <w:r>
        <w:rPr>
          <w:rFonts w:ascii="仿宋_GB2312" w:eastAsia="仿宋_GB2312" w:hAnsi="仿宋" w:cs="楷体"/>
          <w:sz w:val="30"/>
          <w:szCs w:val="30"/>
        </w:rPr>
        <w:t>领队</w:t>
      </w:r>
      <w:r>
        <w:rPr>
          <w:rFonts w:ascii="仿宋_GB2312" w:eastAsia="仿宋_GB2312" w:hAnsi="仿宋" w:cs="楷体" w:hint="eastAsia"/>
          <w:sz w:val="30"/>
          <w:szCs w:val="30"/>
        </w:rPr>
        <w:t>教师</w:t>
      </w:r>
      <w:r>
        <w:rPr>
          <w:rFonts w:ascii="仿宋_GB2312" w:eastAsia="仿宋_GB2312" w:hAnsi="仿宋" w:cs="楷体"/>
          <w:sz w:val="30"/>
          <w:szCs w:val="30"/>
        </w:rPr>
        <w:t>1</w:t>
      </w:r>
      <w:r>
        <w:rPr>
          <w:rFonts w:ascii="仿宋_GB2312" w:eastAsia="仿宋_GB2312" w:hAnsi="仿宋" w:cs="楷体" w:hint="eastAsia"/>
          <w:sz w:val="30"/>
          <w:szCs w:val="30"/>
        </w:rPr>
        <w:t>人</w:t>
      </w:r>
      <w:r>
        <w:rPr>
          <w:rFonts w:ascii="仿宋_GB2312" w:eastAsia="仿宋_GB2312" w:hAnsi="仿宋" w:cs="楷体"/>
          <w:sz w:val="30"/>
          <w:szCs w:val="30"/>
        </w:rPr>
        <w:t>；日常联系教师1</w:t>
      </w:r>
      <w:r>
        <w:rPr>
          <w:rFonts w:ascii="仿宋_GB2312" w:eastAsia="仿宋_GB2312" w:hAnsi="仿宋" w:cs="楷体" w:hint="eastAsia"/>
          <w:sz w:val="30"/>
          <w:szCs w:val="30"/>
        </w:rPr>
        <w:t>人</w:t>
      </w:r>
      <w:r>
        <w:rPr>
          <w:rFonts w:ascii="仿宋_GB2312" w:eastAsia="仿宋_GB2312" w:hAnsi="仿宋" w:cs="楷体"/>
          <w:sz w:val="30"/>
          <w:szCs w:val="30"/>
        </w:rPr>
        <w:t>；参赛学生</w:t>
      </w:r>
      <w:r>
        <w:rPr>
          <w:rFonts w:ascii="仿宋_GB2312" w:eastAsia="仿宋_GB2312" w:hAnsi="仿宋" w:cs="楷体" w:hint="eastAsia"/>
          <w:sz w:val="30"/>
          <w:szCs w:val="30"/>
        </w:rPr>
        <w:t>辩手5—6人</w:t>
      </w:r>
      <w:r>
        <w:rPr>
          <w:rFonts w:ascii="仿宋_GB2312" w:eastAsia="仿宋_GB2312" w:hAnsi="仿宋" w:cs="楷体"/>
          <w:sz w:val="30"/>
          <w:szCs w:val="30"/>
        </w:rPr>
        <w:t>（其中正式辩手4</w:t>
      </w:r>
      <w:r>
        <w:rPr>
          <w:rFonts w:ascii="仿宋_GB2312" w:eastAsia="仿宋_GB2312" w:hAnsi="仿宋" w:cs="楷体" w:hint="eastAsia"/>
          <w:sz w:val="30"/>
          <w:szCs w:val="30"/>
        </w:rPr>
        <w:t>人</w:t>
      </w:r>
      <w:r>
        <w:rPr>
          <w:rFonts w:ascii="仿宋_GB2312" w:eastAsia="仿宋_GB2312" w:hAnsi="仿宋" w:cs="楷体"/>
          <w:sz w:val="30"/>
          <w:szCs w:val="30"/>
        </w:rPr>
        <w:t>，替补辩手</w:t>
      </w:r>
      <w:r>
        <w:rPr>
          <w:rFonts w:ascii="仿宋_GB2312" w:eastAsia="仿宋_GB2312" w:hAnsi="仿宋" w:cs="楷体" w:hint="eastAsia"/>
          <w:sz w:val="30"/>
          <w:szCs w:val="30"/>
        </w:rPr>
        <w:t>1—2人</w:t>
      </w:r>
      <w:r>
        <w:rPr>
          <w:rFonts w:ascii="仿宋_GB2312" w:eastAsia="仿宋_GB2312" w:hAnsi="仿宋" w:cs="楷体"/>
          <w:sz w:val="30"/>
          <w:szCs w:val="30"/>
        </w:rPr>
        <w:t>，</w:t>
      </w:r>
      <w:r>
        <w:rPr>
          <w:rFonts w:ascii="仿宋_GB2312" w:eastAsia="仿宋_GB2312" w:hAnsi="仿宋" w:cs="楷体" w:hint="eastAsia"/>
          <w:sz w:val="30"/>
          <w:szCs w:val="30"/>
        </w:rPr>
        <w:t>限</w:t>
      </w:r>
      <w:r>
        <w:rPr>
          <w:rFonts w:ascii="仿宋_GB2312" w:eastAsia="仿宋_GB2312" w:hAnsi="仿宋" w:cs="楷体"/>
          <w:sz w:val="30"/>
          <w:szCs w:val="30"/>
        </w:rPr>
        <w:t>本校全日制本专科在校</w:t>
      </w:r>
      <w:r>
        <w:rPr>
          <w:rFonts w:ascii="仿宋_GB2312" w:eastAsia="仿宋_GB2312" w:hAnsi="仿宋" w:cs="楷体" w:hint="eastAsia"/>
          <w:sz w:val="30"/>
          <w:szCs w:val="30"/>
        </w:rPr>
        <w:t>大</w:t>
      </w:r>
      <w:r>
        <w:rPr>
          <w:rFonts w:ascii="仿宋_GB2312" w:eastAsia="仿宋_GB2312" w:hAnsi="仿宋" w:cs="楷体"/>
          <w:sz w:val="30"/>
          <w:szCs w:val="30"/>
        </w:rPr>
        <w:t>学生）。</w:t>
      </w:r>
    </w:p>
    <w:p w:rsidR="00201444" w:rsidRDefault="00672C26">
      <w:pPr>
        <w:adjustRightInd w:val="0"/>
        <w:snapToGrid w:val="0"/>
        <w:spacing w:line="520" w:lineRule="exact"/>
        <w:ind w:firstLineChars="200" w:firstLine="600"/>
        <w:rPr>
          <w:rFonts w:ascii="黑体" w:eastAsia="黑体" w:hAnsi="黑体" w:cs="楷体"/>
          <w:sz w:val="30"/>
          <w:szCs w:val="30"/>
        </w:rPr>
      </w:pPr>
      <w:bookmarkStart w:id="5" w:name="heading_4"/>
      <w:r>
        <w:rPr>
          <w:rFonts w:ascii="黑体" w:eastAsia="黑体" w:hAnsi="黑体" w:cs="楷体"/>
          <w:sz w:val="30"/>
          <w:szCs w:val="30"/>
        </w:rPr>
        <w:t>五、比赛赛制</w:t>
      </w:r>
      <w:bookmarkEnd w:id="5"/>
    </w:p>
    <w:p w:rsidR="00201444" w:rsidRDefault="00672C26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本</w:t>
      </w:r>
      <w:r>
        <w:rPr>
          <w:rFonts w:ascii="仿宋_GB2312" w:eastAsia="仿宋_GB2312" w:hAnsi="仿宋" w:cs="楷体" w:hint="eastAsia"/>
          <w:sz w:val="30"/>
          <w:szCs w:val="30"/>
        </w:rPr>
        <w:t>次</w:t>
      </w:r>
      <w:r>
        <w:rPr>
          <w:rFonts w:ascii="仿宋_GB2312" w:eastAsia="仿宋_GB2312" w:hAnsi="仿宋" w:cs="楷体"/>
          <w:sz w:val="30"/>
          <w:szCs w:val="30"/>
        </w:rPr>
        <w:t>赛事分为两个阶段：</w:t>
      </w:r>
    </w:p>
    <w:p w:rsidR="00201444" w:rsidRDefault="00672C26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（一）初赛（法治演讲）：</w:t>
      </w:r>
      <w:r>
        <w:rPr>
          <w:rFonts w:ascii="仿宋_GB2312" w:eastAsia="仿宋_GB2312" w:hAnsi="仿宋_GB2312" w:cs="仿宋_GB2312" w:hint="eastAsia"/>
          <w:sz w:val="30"/>
          <w:szCs w:val="30"/>
        </w:rPr>
        <w:t>每位参赛学生辩手须提交一份本人的法治演讲视频。要求：以“我与宪法的故事”为主题，热情歌颂宪法和祖国法治建设的伟大成就。着装整洁，不配道具，立场坚定，内容准确，发音标准，情感真挚，脱稿演讲，演讲时长4—5分钟。要求为纯视频，无需片头、片尾，严禁配乐、美颜、虚拟背景等技术加工，一经发现取消团体参赛资格。个人优秀演讲视频将推荐参加全市或全国相关活动。组委会将组织专家评审，根据参赛队的个人平均分，排名遴选约14支队伍晋级下一阶段。</w:t>
      </w:r>
    </w:p>
    <w:p w:rsidR="00201444" w:rsidRDefault="00672C26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（二）复赛、淘汰赛、半决赛、决赛（法治辩论）：</w:t>
      </w:r>
      <w:r>
        <w:rPr>
          <w:rFonts w:ascii="仿宋_GB2312" w:eastAsia="仿宋_GB2312" w:hAnsi="仿宋_GB2312" w:cs="仿宋_GB2312" w:hint="eastAsia"/>
          <w:sz w:val="30"/>
          <w:szCs w:val="30"/>
        </w:rPr>
        <w:t>采用单场淘汰制。上一年度申报辩题被采用的高校，作为种子队直接晋级参加8进4的淘汰赛。</w:t>
      </w:r>
    </w:p>
    <w:p w:rsidR="00201444" w:rsidRDefault="00672C26">
      <w:pPr>
        <w:adjustRightInd w:val="0"/>
        <w:snapToGrid w:val="0"/>
        <w:spacing w:line="520" w:lineRule="exact"/>
        <w:ind w:firstLineChars="200" w:firstLine="600"/>
        <w:rPr>
          <w:rFonts w:ascii="黑体" w:eastAsia="黑体" w:hAnsi="黑体" w:cs="楷体"/>
          <w:sz w:val="30"/>
          <w:szCs w:val="30"/>
        </w:rPr>
      </w:pPr>
      <w:bookmarkStart w:id="6" w:name="heading_6"/>
      <w:r>
        <w:rPr>
          <w:rFonts w:ascii="黑体" w:eastAsia="黑体" w:hAnsi="黑体" w:cs="楷体" w:hint="eastAsia"/>
          <w:sz w:val="30"/>
          <w:szCs w:val="30"/>
        </w:rPr>
        <w:t>六</w:t>
      </w:r>
      <w:r>
        <w:rPr>
          <w:rFonts w:ascii="黑体" w:eastAsia="黑体" w:hAnsi="黑体" w:cs="楷体"/>
          <w:sz w:val="30"/>
          <w:szCs w:val="30"/>
        </w:rPr>
        <w:t>、比赛安排</w:t>
      </w:r>
      <w:bookmarkEnd w:id="6"/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（一）报名与初赛材料提交：</w:t>
      </w:r>
      <w:r>
        <w:rPr>
          <w:rFonts w:ascii="仿宋_GB2312" w:eastAsia="仿宋_GB2312" w:hAnsi="仿宋" w:cs="楷体"/>
          <w:sz w:val="30"/>
          <w:szCs w:val="30"/>
        </w:rPr>
        <w:t>各高校须于2026年</w:t>
      </w:r>
      <w:r>
        <w:rPr>
          <w:rFonts w:ascii="仿宋_GB2312" w:eastAsia="仿宋_GB2312" w:hAnsi="仿宋" w:cs="楷体" w:hint="eastAsia"/>
          <w:sz w:val="30"/>
          <w:szCs w:val="30"/>
        </w:rPr>
        <w:t>9</w:t>
      </w:r>
      <w:r>
        <w:rPr>
          <w:rFonts w:ascii="仿宋_GB2312" w:eastAsia="仿宋_GB2312" w:hAnsi="仿宋" w:cs="楷体"/>
          <w:sz w:val="30"/>
          <w:szCs w:val="30"/>
        </w:rPr>
        <w:t>月</w:t>
      </w:r>
      <w:r>
        <w:rPr>
          <w:rFonts w:ascii="仿宋_GB2312" w:eastAsia="仿宋_GB2312" w:hAnsi="仿宋" w:cs="楷体" w:hint="eastAsia"/>
          <w:sz w:val="30"/>
          <w:szCs w:val="30"/>
        </w:rPr>
        <w:t>1</w:t>
      </w:r>
      <w:r>
        <w:rPr>
          <w:rFonts w:ascii="仿宋_GB2312" w:eastAsia="仿宋_GB2312" w:hAnsi="仿宋" w:cs="楷体"/>
          <w:sz w:val="30"/>
          <w:szCs w:val="30"/>
        </w:rPr>
        <w:t>日（星期</w:t>
      </w:r>
      <w:r>
        <w:rPr>
          <w:rFonts w:ascii="仿宋_GB2312" w:eastAsia="仿宋_GB2312" w:hAnsi="仿宋" w:cs="楷体" w:hint="eastAsia"/>
          <w:sz w:val="30"/>
          <w:szCs w:val="30"/>
        </w:rPr>
        <w:t>二</w:t>
      </w:r>
      <w:r>
        <w:rPr>
          <w:rFonts w:ascii="仿宋_GB2312" w:eastAsia="仿宋_GB2312" w:hAnsi="仿宋" w:cs="楷体"/>
          <w:sz w:val="30"/>
          <w:szCs w:val="30"/>
        </w:rPr>
        <w:t>）前，将</w:t>
      </w:r>
      <w:r>
        <w:rPr>
          <w:rFonts w:ascii="仿宋_GB2312" w:eastAsia="仿宋_GB2312" w:hAnsi="仿宋" w:cs="楷体" w:hint="eastAsia"/>
          <w:sz w:val="30"/>
          <w:szCs w:val="30"/>
        </w:rPr>
        <w:t>参赛</w:t>
      </w:r>
      <w:r>
        <w:rPr>
          <w:rFonts w:ascii="仿宋_GB2312" w:eastAsia="仿宋_GB2312" w:hAnsi="仿宋" w:cs="楷体"/>
          <w:sz w:val="30"/>
          <w:szCs w:val="30"/>
        </w:rPr>
        <w:t>报名表（附件</w:t>
      </w:r>
      <w:r>
        <w:rPr>
          <w:rFonts w:ascii="仿宋_GB2312" w:eastAsia="仿宋_GB2312" w:hAnsi="仿宋" w:cs="楷体" w:hint="eastAsia"/>
          <w:sz w:val="30"/>
          <w:szCs w:val="30"/>
        </w:rPr>
        <w:t>1及“注”内所需材料</w:t>
      </w:r>
      <w:r>
        <w:rPr>
          <w:rFonts w:ascii="仿宋_GB2312" w:eastAsia="仿宋_GB2312" w:hAnsi="仿宋" w:cs="楷体"/>
          <w:sz w:val="30"/>
          <w:szCs w:val="30"/>
        </w:rPr>
        <w:t>）及初赛演讲视频</w:t>
      </w:r>
      <w:r>
        <w:rPr>
          <w:rFonts w:ascii="仿宋_GB2312" w:eastAsia="仿宋_GB2312" w:hAnsi="仿宋" w:cs="楷体" w:hint="eastAsia"/>
          <w:sz w:val="30"/>
          <w:szCs w:val="30"/>
        </w:rPr>
        <w:t>，快递（刻录光盘2套）或电邮</w:t>
      </w:r>
      <w:r>
        <w:rPr>
          <w:rFonts w:ascii="仿宋_GB2312" w:eastAsia="仿宋_GB2312" w:hAnsi="仿宋" w:cs="楷体"/>
          <w:sz w:val="30"/>
          <w:szCs w:val="30"/>
        </w:rPr>
        <w:t>至组委会办公室。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（二）初赛结果公布：</w:t>
      </w:r>
      <w:r>
        <w:rPr>
          <w:rFonts w:ascii="仿宋_GB2312" w:eastAsia="仿宋_GB2312" w:hAnsi="仿宋" w:cs="楷体"/>
          <w:sz w:val="30"/>
          <w:szCs w:val="30"/>
        </w:rPr>
        <w:t>2026年</w:t>
      </w:r>
      <w:r>
        <w:rPr>
          <w:rFonts w:ascii="仿宋_GB2312" w:eastAsia="仿宋_GB2312" w:hAnsi="仿宋" w:cs="楷体" w:hint="eastAsia"/>
          <w:sz w:val="30"/>
          <w:szCs w:val="30"/>
        </w:rPr>
        <w:t>9</w:t>
      </w:r>
      <w:r>
        <w:rPr>
          <w:rFonts w:ascii="仿宋_GB2312" w:eastAsia="仿宋_GB2312" w:hAnsi="仿宋" w:cs="楷体"/>
          <w:sz w:val="30"/>
          <w:szCs w:val="30"/>
        </w:rPr>
        <w:t>月</w:t>
      </w:r>
      <w:r>
        <w:rPr>
          <w:rFonts w:ascii="仿宋_GB2312" w:eastAsia="仿宋_GB2312" w:hAnsi="仿宋" w:cs="楷体" w:hint="eastAsia"/>
          <w:sz w:val="30"/>
          <w:szCs w:val="30"/>
        </w:rPr>
        <w:t>中旬</w:t>
      </w:r>
      <w:r>
        <w:rPr>
          <w:rFonts w:ascii="仿宋_GB2312" w:eastAsia="仿宋_GB2312" w:hAnsi="仿宋" w:cs="楷体"/>
          <w:sz w:val="30"/>
          <w:szCs w:val="30"/>
        </w:rPr>
        <w:t>，公布晋级现场辩论赛的队伍名单。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（三）领队会议与抽签：</w:t>
      </w:r>
      <w:r>
        <w:rPr>
          <w:rFonts w:ascii="仿宋_GB2312" w:eastAsia="仿宋_GB2312" w:hAnsi="仿宋" w:cs="楷体"/>
          <w:sz w:val="30"/>
          <w:szCs w:val="30"/>
        </w:rPr>
        <w:t>2026年9月下旬（具体时间另行通知）召开领队会议，进行赛制说明、抽签分组并公布辩题。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（四）现场辩论赛：</w:t>
      </w:r>
      <w:r>
        <w:rPr>
          <w:rFonts w:ascii="仿宋_GB2312" w:eastAsia="仿宋_GB2312" w:hAnsi="仿宋" w:cs="楷体"/>
          <w:sz w:val="30"/>
          <w:szCs w:val="30"/>
        </w:rPr>
        <w:t>计划于2026年11月举行，具体日程安排将在领队会议上公布。</w:t>
      </w:r>
    </w:p>
    <w:p w:rsidR="00201444" w:rsidRDefault="00672C26">
      <w:pPr>
        <w:adjustRightInd w:val="0"/>
        <w:snapToGrid w:val="0"/>
        <w:spacing w:line="520" w:lineRule="exact"/>
        <w:ind w:firstLineChars="200" w:firstLine="600"/>
        <w:rPr>
          <w:rFonts w:ascii="黑体" w:eastAsia="黑体" w:hAnsi="黑体" w:cs="楷体"/>
          <w:sz w:val="30"/>
          <w:szCs w:val="30"/>
        </w:rPr>
      </w:pPr>
      <w:r>
        <w:rPr>
          <w:rFonts w:ascii="黑体" w:eastAsia="黑体" w:hAnsi="黑体" w:cs="楷体" w:hint="eastAsia"/>
          <w:sz w:val="30"/>
          <w:szCs w:val="30"/>
        </w:rPr>
        <w:t>七</w:t>
      </w:r>
      <w:r>
        <w:rPr>
          <w:rFonts w:ascii="黑体" w:eastAsia="黑体" w:hAnsi="黑体" w:cs="楷体"/>
          <w:sz w:val="30"/>
          <w:szCs w:val="30"/>
        </w:rPr>
        <w:t>、比赛评判</w:t>
      </w:r>
    </w:p>
    <w:p w:rsidR="00201444" w:rsidRDefault="00672C26">
      <w:pPr>
        <w:adjustRightInd w:val="0"/>
        <w:snapToGrid w:val="0"/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各阶段评审均由组委会邀请相关领域专家、实务工作者等组成评委会，负责评分与裁决。比赛规则详见附件</w:t>
      </w:r>
      <w:r>
        <w:rPr>
          <w:rFonts w:ascii="仿宋_GB2312" w:eastAsia="仿宋_GB2312" w:hAnsi="仿宋" w:cs="楷体" w:hint="eastAsia"/>
          <w:sz w:val="30"/>
          <w:szCs w:val="30"/>
        </w:rPr>
        <w:t>2、3</w:t>
      </w:r>
      <w:r>
        <w:rPr>
          <w:rFonts w:ascii="仿宋_GB2312" w:eastAsia="仿宋_GB2312" w:hAnsi="仿宋" w:cs="楷体"/>
          <w:sz w:val="30"/>
          <w:szCs w:val="30"/>
        </w:rPr>
        <w:t>。</w:t>
      </w:r>
    </w:p>
    <w:p w:rsidR="00201444" w:rsidRDefault="00672C26">
      <w:pPr>
        <w:spacing w:line="520" w:lineRule="exact"/>
        <w:ind w:firstLineChars="200" w:firstLine="600"/>
        <w:jc w:val="left"/>
        <w:outlineLvl w:val="1"/>
        <w:rPr>
          <w:rFonts w:ascii="CESI黑体-GB2312" w:eastAsia="CESI黑体-GB2312" w:hAnsi="CESI黑体-GB2312" w:cs="CESI黑体-GB2312"/>
          <w:bCs/>
          <w:kern w:val="0"/>
          <w:sz w:val="30"/>
          <w:szCs w:val="30"/>
        </w:rPr>
      </w:pPr>
      <w:bookmarkStart w:id="7" w:name="heading_7"/>
      <w:r>
        <w:rPr>
          <w:rFonts w:ascii="CESI黑体-GB2312" w:eastAsia="CESI黑体-GB2312" w:hAnsi="CESI黑体-GB2312" w:cs="CESI黑体-GB2312" w:hint="eastAsia"/>
          <w:bCs/>
          <w:kern w:val="0"/>
          <w:sz w:val="30"/>
          <w:szCs w:val="30"/>
        </w:rPr>
        <w:t>八、奖项设置</w:t>
      </w:r>
      <w:bookmarkEnd w:id="7"/>
    </w:p>
    <w:p w:rsidR="00201444" w:rsidRDefault="00672C26">
      <w:pPr>
        <w:spacing w:line="52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（一）团队奖项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设冠军</w:t>
      </w:r>
      <w:r>
        <w:rPr>
          <w:rFonts w:ascii="仿宋_GB2312" w:eastAsia="仿宋_GB2312" w:hAnsi="仿宋" w:cs="楷体" w:hint="eastAsia"/>
          <w:sz w:val="30"/>
          <w:szCs w:val="30"/>
        </w:rPr>
        <w:t>1名</w:t>
      </w:r>
      <w:r>
        <w:rPr>
          <w:rFonts w:ascii="仿宋_GB2312" w:eastAsia="仿宋_GB2312" w:hAnsi="仿宋" w:cs="楷体"/>
          <w:sz w:val="30"/>
          <w:szCs w:val="30"/>
        </w:rPr>
        <w:t>、亚军</w:t>
      </w:r>
      <w:r>
        <w:rPr>
          <w:rFonts w:ascii="仿宋_GB2312" w:eastAsia="仿宋_GB2312" w:hAnsi="仿宋" w:cs="楷体" w:hint="eastAsia"/>
          <w:sz w:val="30"/>
          <w:szCs w:val="30"/>
        </w:rPr>
        <w:t>1名</w:t>
      </w:r>
      <w:r>
        <w:rPr>
          <w:rFonts w:ascii="仿宋_GB2312" w:eastAsia="仿宋_GB2312" w:hAnsi="仿宋" w:cs="楷体"/>
          <w:sz w:val="30"/>
          <w:szCs w:val="30"/>
        </w:rPr>
        <w:t>、季军</w:t>
      </w:r>
      <w:r>
        <w:rPr>
          <w:rFonts w:ascii="仿宋_GB2312" w:eastAsia="仿宋_GB2312" w:hAnsi="仿宋" w:cs="楷体" w:hint="eastAsia"/>
          <w:sz w:val="30"/>
          <w:szCs w:val="30"/>
        </w:rPr>
        <w:t>2名</w:t>
      </w:r>
      <w:r>
        <w:rPr>
          <w:rFonts w:ascii="仿宋_GB2312" w:eastAsia="仿宋_GB2312" w:hAnsi="仿宋" w:cs="楷体"/>
          <w:sz w:val="30"/>
          <w:szCs w:val="30"/>
        </w:rPr>
        <w:t>及</w:t>
      </w:r>
      <w:r>
        <w:rPr>
          <w:rFonts w:ascii="仿宋_GB2312" w:eastAsia="仿宋_GB2312" w:hAnsi="仿宋" w:cs="楷体" w:hint="eastAsia"/>
          <w:sz w:val="30"/>
          <w:szCs w:val="30"/>
        </w:rPr>
        <w:t>一等奖2名、二等奖2名、三等奖7名</w:t>
      </w:r>
      <w:r>
        <w:rPr>
          <w:rFonts w:ascii="仿宋_GB2312" w:eastAsia="仿宋_GB2312" w:hAnsi="仿宋" w:cs="楷体"/>
          <w:sz w:val="30"/>
          <w:szCs w:val="30"/>
        </w:rPr>
        <w:t>。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（二）个人奖项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 w:hint="eastAsia"/>
          <w:sz w:val="30"/>
          <w:szCs w:val="30"/>
        </w:rPr>
        <w:t>1.复赛、淘汰赛、半决赛阶段，设</w:t>
      </w:r>
      <w:r>
        <w:rPr>
          <w:rFonts w:ascii="仿宋_GB2312" w:eastAsia="仿宋_GB2312" w:hAnsi="仿宋" w:cs="楷体"/>
          <w:sz w:val="30"/>
          <w:szCs w:val="30"/>
        </w:rPr>
        <w:t>“</w:t>
      </w:r>
      <w:r>
        <w:rPr>
          <w:rFonts w:ascii="仿宋_GB2312" w:eastAsia="仿宋_GB2312" w:hAnsi="仿宋" w:cs="楷体"/>
          <w:sz w:val="30"/>
          <w:szCs w:val="30"/>
        </w:rPr>
        <w:t>优秀辩手</w:t>
      </w:r>
      <w:r>
        <w:rPr>
          <w:rFonts w:ascii="仿宋_GB2312" w:eastAsia="仿宋_GB2312" w:hAnsi="仿宋" w:cs="楷体" w:hint="eastAsia"/>
          <w:sz w:val="30"/>
          <w:szCs w:val="30"/>
        </w:rPr>
        <w:t>奖</w:t>
      </w:r>
      <w:r>
        <w:rPr>
          <w:rFonts w:ascii="仿宋_GB2312" w:eastAsia="仿宋_GB2312" w:hAnsi="仿宋" w:cs="楷体"/>
          <w:sz w:val="30"/>
          <w:szCs w:val="30"/>
        </w:rPr>
        <w:t>”</w:t>
      </w:r>
      <w:r>
        <w:rPr>
          <w:rFonts w:ascii="仿宋_GB2312" w:eastAsia="仿宋_GB2312" w:hAnsi="仿宋" w:cs="楷体" w:hint="eastAsia"/>
          <w:sz w:val="30"/>
          <w:szCs w:val="30"/>
        </w:rPr>
        <w:t>，在未晋级的代表队辩手中产生。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 w:hint="eastAsia"/>
          <w:sz w:val="30"/>
          <w:szCs w:val="30"/>
        </w:rPr>
        <w:t>2.决赛阶段，</w:t>
      </w:r>
      <w:r>
        <w:rPr>
          <w:rFonts w:ascii="仿宋_GB2312" w:eastAsia="仿宋_GB2312" w:hAnsi="仿宋" w:cs="楷体"/>
          <w:sz w:val="30"/>
          <w:szCs w:val="30"/>
        </w:rPr>
        <w:t>设</w:t>
      </w:r>
      <w:r>
        <w:rPr>
          <w:rFonts w:ascii="仿宋_GB2312" w:eastAsia="仿宋_GB2312" w:hAnsi="仿宋" w:cs="楷体"/>
          <w:sz w:val="30"/>
          <w:szCs w:val="30"/>
        </w:rPr>
        <w:t>“</w:t>
      </w:r>
      <w:r>
        <w:rPr>
          <w:rFonts w:ascii="仿宋_GB2312" w:eastAsia="仿宋_GB2312" w:hAnsi="仿宋" w:cs="楷体"/>
          <w:sz w:val="30"/>
          <w:szCs w:val="30"/>
        </w:rPr>
        <w:t>最佳辩手奖</w:t>
      </w:r>
      <w:r>
        <w:rPr>
          <w:rFonts w:ascii="仿宋_GB2312" w:eastAsia="仿宋_GB2312" w:hAnsi="仿宋" w:cs="楷体"/>
          <w:sz w:val="30"/>
          <w:szCs w:val="30"/>
        </w:rPr>
        <w:t>”</w:t>
      </w:r>
      <w:r>
        <w:rPr>
          <w:rFonts w:ascii="仿宋_GB2312" w:eastAsia="仿宋_GB2312" w:hAnsi="仿宋" w:cs="楷体" w:hint="eastAsia"/>
          <w:sz w:val="30"/>
          <w:szCs w:val="30"/>
        </w:rPr>
        <w:t>和</w:t>
      </w:r>
      <w:r>
        <w:rPr>
          <w:rFonts w:ascii="仿宋_GB2312" w:eastAsia="仿宋_GB2312" w:hAnsi="仿宋" w:cs="楷体"/>
          <w:sz w:val="30"/>
          <w:szCs w:val="30"/>
        </w:rPr>
        <w:t>“</w:t>
      </w:r>
      <w:r>
        <w:rPr>
          <w:rFonts w:ascii="仿宋_GB2312" w:eastAsia="仿宋_GB2312" w:hAnsi="仿宋" w:cs="楷体"/>
          <w:sz w:val="30"/>
          <w:szCs w:val="30"/>
        </w:rPr>
        <w:t>最佳风度奖</w:t>
      </w:r>
      <w:r>
        <w:rPr>
          <w:rFonts w:ascii="仿宋_GB2312" w:eastAsia="仿宋_GB2312" w:hAnsi="仿宋" w:cs="楷体"/>
          <w:sz w:val="30"/>
          <w:szCs w:val="30"/>
        </w:rPr>
        <w:t>”</w:t>
      </w:r>
      <w:r>
        <w:rPr>
          <w:rFonts w:ascii="仿宋_GB2312" w:eastAsia="仿宋_GB2312" w:hAnsi="仿宋" w:cs="楷体" w:hint="eastAsia"/>
          <w:sz w:val="30"/>
          <w:szCs w:val="30"/>
        </w:rPr>
        <w:t>，分别在正反方代表队辩手中产生。</w:t>
      </w:r>
    </w:p>
    <w:p w:rsidR="00201444" w:rsidRDefault="00672C26">
      <w:pPr>
        <w:spacing w:line="520" w:lineRule="exact"/>
        <w:ind w:firstLineChars="200" w:firstLine="600"/>
        <w:jc w:val="left"/>
        <w:outlineLvl w:val="1"/>
        <w:rPr>
          <w:rFonts w:ascii="CESI黑体-GB2312" w:eastAsia="CESI黑体-GB2312" w:hAnsi="CESI黑体-GB2312" w:cs="CESI黑体-GB2312"/>
          <w:bCs/>
          <w:kern w:val="0"/>
          <w:sz w:val="30"/>
          <w:szCs w:val="30"/>
        </w:rPr>
      </w:pPr>
      <w:bookmarkStart w:id="8" w:name="heading_8"/>
      <w:r>
        <w:rPr>
          <w:rFonts w:ascii="CESI黑体-GB2312" w:eastAsia="CESI黑体-GB2312" w:hAnsi="CESI黑体-GB2312" w:cs="CESI黑体-GB2312" w:hint="eastAsia"/>
          <w:bCs/>
          <w:kern w:val="0"/>
          <w:sz w:val="30"/>
          <w:szCs w:val="30"/>
        </w:rPr>
        <w:t>九、工作要求</w:t>
      </w:r>
      <w:bookmarkEnd w:id="8"/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（一）各高校要高度重视，精心组织，鼓励和支持学生参赛，展现本校法治教育成果与学生良好风貌。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（二）各高校及参赛队伍须严格遵守政治纪律和宣传纪律，确保辩题及言论内容符合社会主义核心价值观，筑牢意识形态安全防线。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（三）参赛队员参加现场比赛时应着装得体。</w:t>
      </w:r>
    </w:p>
    <w:p w:rsidR="00201444" w:rsidRDefault="00672C26">
      <w:pPr>
        <w:spacing w:line="520" w:lineRule="exact"/>
        <w:ind w:firstLineChars="200" w:firstLine="600"/>
        <w:jc w:val="left"/>
        <w:outlineLvl w:val="1"/>
        <w:rPr>
          <w:rFonts w:ascii="CESI黑体-GB2312" w:eastAsia="CESI黑体-GB2312" w:hAnsi="CESI黑体-GB2312" w:cs="CESI黑体-GB2312"/>
          <w:bCs/>
          <w:kern w:val="0"/>
          <w:sz w:val="30"/>
          <w:szCs w:val="30"/>
        </w:rPr>
      </w:pPr>
      <w:bookmarkStart w:id="9" w:name="heading_9"/>
      <w:r>
        <w:rPr>
          <w:rFonts w:ascii="CESI黑体-GB2312" w:eastAsia="CESI黑体-GB2312" w:hAnsi="CESI黑体-GB2312" w:cs="CESI黑体-GB2312" w:hint="eastAsia"/>
          <w:bCs/>
          <w:kern w:val="0"/>
          <w:sz w:val="30"/>
          <w:szCs w:val="30"/>
        </w:rPr>
        <w:t>十、其他</w:t>
      </w:r>
      <w:bookmarkEnd w:id="9"/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（一）本</w:t>
      </w:r>
      <w:r>
        <w:rPr>
          <w:rFonts w:ascii="仿宋_GB2312" w:eastAsia="仿宋_GB2312" w:hAnsi="仿宋" w:cs="楷体" w:hint="eastAsia"/>
          <w:sz w:val="30"/>
          <w:szCs w:val="30"/>
        </w:rPr>
        <w:t>次</w:t>
      </w:r>
      <w:r>
        <w:rPr>
          <w:rFonts w:ascii="仿宋_GB2312" w:eastAsia="仿宋_GB2312" w:hAnsi="仿宋" w:cs="楷体"/>
          <w:sz w:val="30"/>
          <w:szCs w:val="30"/>
        </w:rPr>
        <w:t>赛事辩题</w:t>
      </w:r>
      <w:r>
        <w:rPr>
          <w:rFonts w:ascii="仿宋_GB2312" w:eastAsia="仿宋_GB2312" w:hAnsi="仿宋" w:cs="楷体" w:hint="eastAsia"/>
          <w:sz w:val="30"/>
          <w:szCs w:val="30"/>
        </w:rPr>
        <w:t>，</w:t>
      </w:r>
      <w:r>
        <w:rPr>
          <w:rFonts w:ascii="仿宋_GB2312" w:eastAsia="仿宋_GB2312" w:hAnsi="仿宋" w:cs="楷体"/>
          <w:sz w:val="30"/>
          <w:szCs w:val="30"/>
        </w:rPr>
        <w:t>面向高校师生</w:t>
      </w:r>
      <w:r>
        <w:rPr>
          <w:rFonts w:ascii="仿宋_GB2312" w:eastAsia="仿宋_GB2312" w:hAnsi="仿宋" w:cs="楷体" w:hint="eastAsia"/>
          <w:sz w:val="30"/>
          <w:szCs w:val="30"/>
        </w:rPr>
        <w:t>广泛</w:t>
      </w:r>
      <w:r>
        <w:rPr>
          <w:rFonts w:ascii="仿宋_GB2312" w:eastAsia="仿宋_GB2312" w:hAnsi="仿宋" w:cs="楷体"/>
          <w:sz w:val="30"/>
          <w:szCs w:val="30"/>
        </w:rPr>
        <w:t>征集</w:t>
      </w:r>
      <w:r>
        <w:rPr>
          <w:rFonts w:ascii="仿宋_GB2312" w:eastAsia="仿宋_GB2312" w:hAnsi="仿宋" w:cs="楷体" w:hint="eastAsia"/>
          <w:sz w:val="30"/>
          <w:szCs w:val="30"/>
        </w:rPr>
        <w:t>（见附件4，请于领队会议时提交）。一经采纳，所在高校辩论队直接晋级参加次年淘汰赛环节，</w:t>
      </w:r>
      <w:r>
        <w:rPr>
          <w:rFonts w:ascii="仿宋_GB2312" w:eastAsia="仿宋_GB2312" w:hAnsi="仿宋" w:cs="楷体"/>
          <w:sz w:val="30"/>
          <w:szCs w:val="30"/>
        </w:rPr>
        <w:t>欢迎积极投稿。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 w:hint="eastAsia"/>
          <w:sz w:val="30"/>
          <w:szCs w:val="30"/>
        </w:rPr>
        <w:t>（二）如遇其他未决或突发问题，由组委会讨论决定。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 w:hint="eastAsia"/>
          <w:sz w:val="30"/>
          <w:szCs w:val="30"/>
        </w:rPr>
        <w:t>（三）拟不参加本次比赛的学校，请零报告反馈组委会。</w:t>
      </w:r>
    </w:p>
    <w:p w:rsidR="00201444" w:rsidRDefault="00672C26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 w:hint="eastAsia"/>
          <w:sz w:val="30"/>
          <w:szCs w:val="30"/>
        </w:rPr>
        <w:t>（四）组委会</w:t>
      </w:r>
      <w:r>
        <w:rPr>
          <w:rFonts w:ascii="仿宋_GB2312" w:eastAsia="仿宋_GB2312" w:hAnsi="仿宋" w:cs="楷体"/>
          <w:sz w:val="30"/>
          <w:szCs w:val="30"/>
        </w:rPr>
        <w:t>联系</w:t>
      </w:r>
      <w:r>
        <w:rPr>
          <w:rFonts w:ascii="仿宋_GB2312" w:eastAsia="仿宋_GB2312" w:hAnsi="仿宋" w:cs="楷体" w:hint="eastAsia"/>
          <w:sz w:val="30"/>
          <w:szCs w:val="30"/>
        </w:rPr>
        <w:t>方式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 w:hint="eastAsia"/>
          <w:sz w:val="30"/>
          <w:szCs w:val="30"/>
        </w:rPr>
        <w:t>联系地址：上海市青浦区外青松公路7989号上海政法学院明德楼（主教学楼）509A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 w:hint="eastAsia"/>
          <w:sz w:val="30"/>
          <w:szCs w:val="30"/>
        </w:rPr>
        <w:t>联系人：</w:t>
      </w:r>
      <w:r>
        <w:rPr>
          <w:rFonts w:ascii="仿宋_GB2312" w:eastAsia="仿宋_GB2312" w:hAnsi="仿宋" w:cs="楷体"/>
          <w:sz w:val="30"/>
          <w:szCs w:val="30"/>
        </w:rPr>
        <w:t>上海政法学院</w:t>
      </w:r>
      <w:r>
        <w:rPr>
          <w:rFonts w:ascii="仿宋_GB2312" w:eastAsia="仿宋_GB2312" w:hAnsi="仿宋" w:cs="楷体" w:hint="eastAsia"/>
          <w:sz w:val="30"/>
          <w:szCs w:val="30"/>
        </w:rPr>
        <w:t>警务学院</w:t>
      </w:r>
      <w:r w:rsidR="00D00050">
        <w:rPr>
          <w:rFonts w:ascii="仿宋_GB2312" w:eastAsia="仿宋_GB2312" w:hAnsi="仿宋" w:cs="楷体" w:hint="eastAsia"/>
          <w:sz w:val="30"/>
          <w:szCs w:val="30"/>
        </w:rPr>
        <w:t xml:space="preserve"> </w:t>
      </w:r>
      <w:r>
        <w:rPr>
          <w:rFonts w:ascii="仿宋_GB2312" w:eastAsia="仿宋_GB2312" w:hAnsi="仿宋" w:cs="楷体" w:hint="eastAsia"/>
          <w:sz w:val="30"/>
          <w:szCs w:val="30"/>
        </w:rPr>
        <w:t>刘震涛老师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 w:hint="eastAsia"/>
          <w:sz w:val="30"/>
          <w:szCs w:val="30"/>
        </w:rPr>
        <w:t>联系电话：39225061</w:t>
      </w:r>
      <w:r w:rsidR="00D93627">
        <w:rPr>
          <w:rFonts w:ascii="仿宋_GB2312" w:eastAsia="仿宋_GB2312" w:hAnsi="仿宋" w:cs="楷体" w:hint="eastAsia"/>
          <w:sz w:val="30"/>
          <w:szCs w:val="30"/>
        </w:rPr>
        <w:t xml:space="preserve"> </w:t>
      </w:r>
    </w:p>
    <w:p w:rsidR="00201444" w:rsidRDefault="00672C26">
      <w:pPr>
        <w:spacing w:line="520" w:lineRule="exact"/>
        <w:ind w:firstLineChars="200" w:firstLine="600"/>
        <w:jc w:val="left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 w:hint="eastAsia"/>
          <w:sz w:val="30"/>
          <w:szCs w:val="30"/>
        </w:rPr>
        <w:t>联系</w:t>
      </w:r>
      <w:r>
        <w:rPr>
          <w:rFonts w:ascii="仿宋_GB2312" w:eastAsia="仿宋_GB2312" w:hAnsi="仿宋" w:cs="楷体"/>
          <w:sz w:val="30"/>
          <w:szCs w:val="30"/>
        </w:rPr>
        <w:t>邮箱</w:t>
      </w:r>
      <w:r>
        <w:rPr>
          <w:rFonts w:ascii="仿宋_GB2312" w:eastAsia="仿宋_GB2312" w:hAnsi="仿宋" w:cs="楷体"/>
          <w:color w:val="000000" w:themeColor="text1"/>
          <w:sz w:val="30"/>
          <w:szCs w:val="30"/>
        </w:rPr>
        <w:t>：</w:t>
      </w:r>
      <w:hyperlink r:id="rId7" w:history="1">
        <w:r>
          <w:rPr>
            <w:rStyle w:val="a7"/>
            <w:rFonts w:ascii="仿宋_GB2312" w:eastAsia="仿宋_GB2312" w:hAnsi="仿宋" w:cs="楷体" w:hint="eastAsia"/>
            <w:color w:val="000000" w:themeColor="text1"/>
            <w:sz w:val="30"/>
            <w:szCs w:val="30"/>
            <w:u w:val="none"/>
          </w:rPr>
          <w:t>fazhibianlun2026@163.com</w:t>
        </w:r>
      </w:hyperlink>
      <w:r w:rsidR="00D00050">
        <w:rPr>
          <w:rFonts w:hint="eastAsia"/>
        </w:rPr>
        <w:t xml:space="preserve"> </w:t>
      </w:r>
    </w:p>
    <w:p w:rsidR="00201444" w:rsidRDefault="00201444">
      <w:pPr>
        <w:spacing w:line="520" w:lineRule="exact"/>
        <w:jc w:val="left"/>
        <w:rPr>
          <w:rFonts w:ascii="仿宋_GB2312" w:eastAsia="仿宋_GB2312" w:hAnsi="仿宋" w:cs="楷体"/>
          <w:sz w:val="30"/>
          <w:szCs w:val="30"/>
        </w:rPr>
      </w:pPr>
    </w:p>
    <w:p w:rsidR="00201444" w:rsidRDefault="00672C26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附件</w:t>
      </w:r>
      <w:r>
        <w:rPr>
          <w:rFonts w:ascii="仿宋_GB2312" w:eastAsia="仿宋_GB2312" w:hAnsi="仿宋" w:cs="楷体" w:hint="eastAsia"/>
          <w:sz w:val="30"/>
          <w:szCs w:val="30"/>
        </w:rPr>
        <w:t>：</w:t>
      </w:r>
      <w:r>
        <w:rPr>
          <w:rFonts w:ascii="仿宋_GB2312" w:eastAsia="仿宋_GB2312" w:hAnsi="仿宋" w:cs="楷体"/>
          <w:sz w:val="30"/>
          <w:szCs w:val="30"/>
        </w:rPr>
        <w:t>1.</w:t>
      </w:r>
      <w:r>
        <w:rPr>
          <w:rFonts w:ascii="仿宋_GB2312" w:eastAsia="仿宋_GB2312" w:hAnsi="仿宋" w:cs="楷体" w:hint="eastAsia"/>
          <w:sz w:val="30"/>
          <w:szCs w:val="30"/>
        </w:rPr>
        <w:t>法治</w:t>
      </w:r>
      <w:r>
        <w:rPr>
          <w:rFonts w:ascii="仿宋_GB2312" w:eastAsia="仿宋_GB2312" w:hAnsi="仿宋" w:cs="楷体"/>
          <w:sz w:val="30"/>
          <w:szCs w:val="30"/>
        </w:rPr>
        <w:t>辩论赛报名表</w:t>
      </w:r>
    </w:p>
    <w:p w:rsidR="00201444" w:rsidRDefault="00672C26">
      <w:pPr>
        <w:adjustRightInd w:val="0"/>
        <w:snapToGrid w:val="0"/>
        <w:spacing w:line="520" w:lineRule="exact"/>
        <w:ind w:firstLineChars="500" w:firstLine="1500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2.</w:t>
      </w:r>
      <w:r>
        <w:rPr>
          <w:rFonts w:ascii="仿宋_GB2312" w:eastAsia="仿宋_GB2312" w:hAnsi="仿宋" w:cs="楷体" w:hint="eastAsia"/>
          <w:sz w:val="30"/>
          <w:szCs w:val="30"/>
        </w:rPr>
        <w:t>宪法演讲环节</w:t>
      </w:r>
      <w:r>
        <w:rPr>
          <w:rFonts w:ascii="仿宋_GB2312" w:eastAsia="仿宋_GB2312" w:hAnsi="仿宋" w:cs="楷体"/>
          <w:sz w:val="30"/>
          <w:szCs w:val="30"/>
        </w:rPr>
        <w:t>规则</w:t>
      </w:r>
    </w:p>
    <w:p w:rsidR="00201444" w:rsidRDefault="00672C26">
      <w:pPr>
        <w:adjustRightInd w:val="0"/>
        <w:snapToGrid w:val="0"/>
        <w:spacing w:line="520" w:lineRule="exact"/>
        <w:ind w:firstLineChars="500" w:firstLine="1500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/>
          <w:sz w:val="30"/>
          <w:szCs w:val="30"/>
        </w:rPr>
        <w:t>3.法治辩论赛</w:t>
      </w:r>
      <w:r>
        <w:rPr>
          <w:rFonts w:ascii="仿宋_GB2312" w:eastAsia="仿宋_GB2312" w:hAnsi="仿宋" w:cs="楷体" w:hint="eastAsia"/>
          <w:sz w:val="30"/>
          <w:szCs w:val="30"/>
        </w:rPr>
        <w:t>规则</w:t>
      </w:r>
    </w:p>
    <w:p w:rsidR="00201444" w:rsidRDefault="00672C26">
      <w:pPr>
        <w:adjustRightInd w:val="0"/>
        <w:snapToGrid w:val="0"/>
        <w:spacing w:line="520" w:lineRule="exact"/>
        <w:ind w:firstLineChars="500" w:firstLine="1500"/>
        <w:rPr>
          <w:rFonts w:ascii="仿宋_GB2312" w:eastAsia="仿宋_GB2312" w:hAnsi="仿宋" w:cs="楷体"/>
          <w:sz w:val="30"/>
          <w:szCs w:val="30"/>
        </w:rPr>
      </w:pPr>
      <w:r>
        <w:rPr>
          <w:rFonts w:ascii="仿宋_GB2312" w:eastAsia="仿宋_GB2312" w:hAnsi="仿宋" w:cs="楷体" w:hint="eastAsia"/>
          <w:sz w:val="30"/>
          <w:szCs w:val="30"/>
        </w:rPr>
        <w:t>4.</w:t>
      </w:r>
      <w:r>
        <w:rPr>
          <w:rFonts w:ascii="仿宋_GB2312" w:eastAsia="仿宋_GB2312" w:hAnsi="仿宋" w:cs="楷体"/>
          <w:sz w:val="30"/>
          <w:szCs w:val="30"/>
        </w:rPr>
        <w:t>辩题征集表</w:t>
      </w:r>
    </w:p>
    <w:p w:rsidR="00201444" w:rsidRDefault="00201444">
      <w:pPr>
        <w:adjustRightInd w:val="0"/>
        <w:snapToGrid w:val="0"/>
        <w:spacing w:line="560" w:lineRule="exact"/>
        <w:ind w:firstLineChars="500" w:firstLine="1420"/>
        <w:rPr>
          <w:rFonts w:ascii="仿宋_GB2312" w:eastAsia="仿宋_GB2312" w:hAnsi="仿宋" w:cs="楷体"/>
          <w:spacing w:val="-8"/>
          <w:sz w:val="30"/>
          <w:szCs w:val="30"/>
        </w:rPr>
      </w:pPr>
    </w:p>
    <w:p w:rsidR="00201444" w:rsidRDefault="00201444">
      <w:pPr>
        <w:adjustRightInd w:val="0"/>
        <w:snapToGrid w:val="0"/>
        <w:spacing w:line="560" w:lineRule="exact"/>
        <w:ind w:firstLineChars="500" w:firstLine="1420"/>
        <w:rPr>
          <w:rFonts w:ascii="仿宋_GB2312" w:eastAsia="仿宋_GB2312" w:hAnsi="仿宋" w:cs="楷体"/>
          <w:spacing w:val="-8"/>
          <w:sz w:val="30"/>
          <w:szCs w:val="30"/>
        </w:rPr>
      </w:pPr>
    </w:p>
    <w:tbl>
      <w:tblPr>
        <w:tblW w:w="8716" w:type="dxa"/>
        <w:jc w:val="center"/>
        <w:tblLayout w:type="fixed"/>
        <w:tblLook w:val="04A0"/>
      </w:tblPr>
      <w:tblGrid>
        <w:gridCol w:w="1208"/>
        <w:gridCol w:w="1697"/>
        <w:gridCol w:w="1543"/>
        <w:gridCol w:w="1362"/>
        <w:gridCol w:w="1698"/>
        <w:gridCol w:w="1208"/>
      </w:tblGrid>
      <w:tr w:rsidR="00201444">
        <w:trPr>
          <w:jc w:val="center"/>
        </w:trPr>
        <w:tc>
          <w:tcPr>
            <w:tcW w:w="2905" w:type="dxa"/>
            <w:gridSpan w:val="2"/>
            <w:tcFitText/>
          </w:tcPr>
          <w:p w:rsidR="00201444" w:rsidRDefault="00672C26" w:rsidP="008A25FE">
            <w:pPr>
              <w:spacing w:line="560" w:lineRule="exact"/>
              <w:ind w:rightChars="101" w:right="212" w:firstLineChars="62" w:firstLine="108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A25FE">
              <w:rPr>
                <w:rFonts w:ascii="仿宋_GB2312" w:eastAsia="仿宋_GB2312"/>
                <w:spacing w:val="6"/>
                <w:w w:val="54"/>
                <w:kern w:val="0"/>
                <w:sz w:val="30"/>
                <w:szCs w:val="30"/>
              </w:rPr>
              <w:t>中共上海市教育卫生工作委员</w:t>
            </w:r>
            <w:r w:rsidRPr="008A25FE">
              <w:rPr>
                <w:rFonts w:ascii="仿宋_GB2312" w:eastAsia="仿宋_GB2312"/>
                <w:spacing w:val="-33"/>
                <w:w w:val="54"/>
                <w:kern w:val="0"/>
                <w:sz w:val="30"/>
                <w:szCs w:val="30"/>
              </w:rPr>
              <w:t>会</w:t>
            </w:r>
          </w:p>
        </w:tc>
        <w:tc>
          <w:tcPr>
            <w:tcW w:w="2905" w:type="dxa"/>
            <w:gridSpan w:val="2"/>
            <w:tcFitText/>
          </w:tcPr>
          <w:p w:rsidR="00201444" w:rsidRDefault="00672C26" w:rsidP="00C95221">
            <w:pPr>
              <w:spacing w:line="560" w:lineRule="exact"/>
              <w:ind w:rightChars="101" w:right="212" w:firstLineChars="62" w:firstLine="183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C95221">
              <w:rPr>
                <w:rFonts w:ascii="仿宋_GB2312" w:eastAsia="仿宋_GB2312"/>
                <w:spacing w:val="7"/>
                <w:w w:val="94"/>
                <w:kern w:val="0"/>
                <w:sz w:val="30"/>
                <w:szCs w:val="30"/>
              </w:rPr>
              <w:t>上海市教育委员</w:t>
            </w:r>
            <w:r w:rsidRPr="00C95221">
              <w:rPr>
                <w:rFonts w:ascii="仿宋_GB2312" w:eastAsia="仿宋_GB2312"/>
                <w:w w:val="94"/>
                <w:kern w:val="0"/>
                <w:sz w:val="30"/>
                <w:szCs w:val="30"/>
              </w:rPr>
              <w:t>会</w:t>
            </w:r>
          </w:p>
        </w:tc>
        <w:tc>
          <w:tcPr>
            <w:tcW w:w="2906" w:type="dxa"/>
            <w:gridSpan w:val="2"/>
            <w:tcFitText/>
          </w:tcPr>
          <w:p w:rsidR="00201444" w:rsidRDefault="00672C26" w:rsidP="00C95221">
            <w:pPr>
              <w:spacing w:line="560" w:lineRule="exact"/>
              <w:ind w:rightChars="101" w:right="212" w:firstLineChars="62" w:firstLine="254"/>
              <w:rPr>
                <w:rFonts w:ascii="仿宋_GB2312" w:eastAsia="仿宋_GB2312"/>
                <w:sz w:val="30"/>
                <w:szCs w:val="30"/>
              </w:rPr>
            </w:pPr>
            <w:r w:rsidRPr="00C95221">
              <w:rPr>
                <w:rFonts w:ascii="仿宋_GB2312" w:eastAsia="仿宋_GB2312"/>
                <w:spacing w:val="55"/>
                <w:kern w:val="0"/>
                <w:sz w:val="30"/>
                <w:szCs w:val="30"/>
              </w:rPr>
              <w:t>上海市司法</w:t>
            </w:r>
            <w:r w:rsidRPr="00C95221">
              <w:rPr>
                <w:rFonts w:ascii="仿宋_GB2312" w:eastAsia="仿宋_GB2312"/>
                <w:kern w:val="0"/>
                <w:sz w:val="30"/>
                <w:szCs w:val="30"/>
              </w:rPr>
              <w:t>局</w:t>
            </w:r>
          </w:p>
        </w:tc>
      </w:tr>
      <w:tr w:rsidR="00201444">
        <w:trPr>
          <w:trHeight w:val="347"/>
          <w:jc w:val="center"/>
        </w:trPr>
        <w:tc>
          <w:tcPr>
            <w:tcW w:w="2905" w:type="dxa"/>
            <w:gridSpan w:val="2"/>
            <w:tcFitText/>
          </w:tcPr>
          <w:p w:rsidR="00201444" w:rsidRDefault="00201444" w:rsidP="008A25FE">
            <w:pPr>
              <w:spacing w:line="560" w:lineRule="exact"/>
              <w:ind w:rightChars="101" w:right="212" w:firstLineChars="62" w:firstLine="121"/>
              <w:jc w:val="distribute"/>
              <w:rPr>
                <w:rFonts w:ascii="仿宋_GB2312" w:eastAsia="仿宋_GB2312"/>
                <w:spacing w:val="6"/>
                <w:w w:val="61"/>
                <w:kern w:val="0"/>
                <w:sz w:val="30"/>
                <w:szCs w:val="30"/>
              </w:rPr>
            </w:pPr>
          </w:p>
        </w:tc>
        <w:tc>
          <w:tcPr>
            <w:tcW w:w="2905" w:type="dxa"/>
            <w:gridSpan w:val="2"/>
            <w:tcFitText/>
          </w:tcPr>
          <w:p w:rsidR="00201444" w:rsidRDefault="00201444">
            <w:pPr>
              <w:spacing w:line="560" w:lineRule="exact"/>
              <w:ind w:rightChars="101" w:right="212" w:firstLineChars="62" w:firstLine="223"/>
              <w:jc w:val="distribute"/>
              <w:rPr>
                <w:rFonts w:ascii="仿宋_GB2312" w:eastAsia="仿宋_GB2312"/>
                <w:spacing w:val="30"/>
                <w:kern w:val="0"/>
                <w:sz w:val="30"/>
                <w:szCs w:val="30"/>
              </w:rPr>
            </w:pPr>
          </w:p>
        </w:tc>
        <w:tc>
          <w:tcPr>
            <w:tcW w:w="2906" w:type="dxa"/>
            <w:gridSpan w:val="2"/>
            <w:tcFitText/>
          </w:tcPr>
          <w:p w:rsidR="00201444" w:rsidRDefault="00201444">
            <w:pPr>
              <w:spacing w:line="560" w:lineRule="exact"/>
              <w:ind w:rightChars="101" w:right="212" w:firstLineChars="62" w:firstLine="117"/>
              <w:rPr>
                <w:rFonts w:ascii="仿宋_GB2312" w:eastAsia="仿宋_GB2312"/>
                <w:spacing w:val="5"/>
                <w:w w:val="60"/>
                <w:kern w:val="0"/>
                <w:sz w:val="30"/>
                <w:szCs w:val="30"/>
              </w:rPr>
            </w:pPr>
          </w:p>
        </w:tc>
      </w:tr>
      <w:tr w:rsidR="00201444">
        <w:trPr>
          <w:jc w:val="center"/>
        </w:trPr>
        <w:tc>
          <w:tcPr>
            <w:tcW w:w="2905" w:type="dxa"/>
            <w:gridSpan w:val="2"/>
            <w:tcFitText/>
          </w:tcPr>
          <w:p w:rsidR="00201444" w:rsidRDefault="00201444" w:rsidP="008A25FE">
            <w:pPr>
              <w:spacing w:line="560" w:lineRule="exact"/>
              <w:ind w:rightChars="101" w:right="212" w:firstLineChars="62" w:firstLine="121"/>
              <w:jc w:val="distribute"/>
              <w:rPr>
                <w:rFonts w:ascii="仿宋_GB2312" w:eastAsia="仿宋_GB2312"/>
                <w:spacing w:val="6"/>
                <w:w w:val="61"/>
                <w:kern w:val="0"/>
                <w:sz w:val="30"/>
                <w:szCs w:val="30"/>
              </w:rPr>
            </w:pPr>
          </w:p>
        </w:tc>
        <w:tc>
          <w:tcPr>
            <w:tcW w:w="2905" w:type="dxa"/>
            <w:gridSpan w:val="2"/>
            <w:tcFitText/>
          </w:tcPr>
          <w:p w:rsidR="00201444" w:rsidRDefault="00201444">
            <w:pPr>
              <w:spacing w:line="560" w:lineRule="exact"/>
              <w:ind w:rightChars="101" w:right="212" w:firstLineChars="62" w:firstLine="223"/>
              <w:jc w:val="distribute"/>
              <w:rPr>
                <w:rFonts w:ascii="仿宋_GB2312" w:eastAsia="仿宋_GB2312"/>
                <w:spacing w:val="30"/>
                <w:kern w:val="0"/>
                <w:sz w:val="30"/>
                <w:szCs w:val="30"/>
              </w:rPr>
            </w:pPr>
          </w:p>
          <w:p w:rsidR="00201444" w:rsidRDefault="00201444">
            <w:pPr>
              <w:spacing w:line="560" w:lineRule="exact"/>
              <w:ind w:rightChars="101" w:right="212" w:firstLineChars="62" w:firstLine="223"/>
              <w:jc w:val="distribute"/>
              <w:rPr>
                <w:rFonts w:ascii="仿宋_GB2312" w:eastAsia="仿宋_GB2312"/>
                <w:spacing w:val="30"/>
                <w:kern w:val="0"/>
                <w:sz w:val="30"/>
                <w:szCs w:val="30"/>
              </w:rPr>
            </w:pPr>
          </w:p>
        </w:tc>
        <w:tc>
          <w:tcPr>
            <w:tcW w:w="2906" w:type="dxa"/>
            <w:gridSpan w:val="2"/>
            <w:tcFitText/>
          </w:tcPr>
          <w:p w:rsidR="00201444" w:rsidRDefault="00201444">
            <w:pPr>
              <w:spacing w:line="560" w:lineRule="exact"/>
              <w:ind w:rightChars="101" w:right="212" w:firstLineChars="62" w:firstLine="117"/>
              <w:rPr>
                <w:rFonts w:ascii="仿宋_GB2312" w:eastAsia="仿宋_GB2312"/>
                <w:spacing w:val="5"/>
                <w:w w:val="60"/>
                <w:kern w:val="0"/>
                <w:sz w:val="30"/>
                <w:szCs w:val="30"/>
              </w:rPr>
            </w:pPr>
          </w:p>
        </w:tc>
      </w:tr>
      <w:tr w:rsidR="00201444">
        <w:trPr>
          <w:jc w:val="center"/>
        </w:trPr>
        <w:tc>
          <w:tcPr>
            <w:tcW w:w="1208" w:type="dxa"/>
            <w:tcFitText/>
          </w:tcPr>
          <w:p w:rsidR="00201444" w:rsidRDefault="00201444">
            <w:pPr>
              <w:spacing w:line="560" w:lineRule="exact"/>
              <w:ind w:rightChars="101" w:right="212" w:firstLineChars="62" w:firstLine="186"/>
              <w:jc w:val="distribute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40" w:type="dxa"/>
            <w:gridSpan w:val="2"/>
            <w:tcFitText/>
          </w:tcPr>
          <w:p w:rsidR="00201444" w:rsidRDefault="00672C26" w:rsidP="00C95221">
            <w:pPr>
              <w:spacing w:line="560" w:lineRule="exact"/>
              <w:ind w:rightChars="101" w:right="212" w:firstLineChars="62" w:firstLine="100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C95221">
              <w:rPr>
                <w:rFonts w:ascii="仿宋_GB2312" w:eastAsia="仿宋_GB2312"/>
                <w:w w:val="54"/>
                <w:kern w:val="0"/>
                <w:sz w:val="30"/>
                <w:szCs w:val="30"/>
              </w:rPr>
              <w:t>上海市法治宣传教育联席会议办公</w:t>
            </w:r>
            <w:r w:rsidRPr="00C95221">
              <w:rPr>
                <w:rFonts w:ascii="仿宋_GB2312" w:eastAsia="仿宋_GB2312"/>
                <w:spacing w:val="9"/>
                <w:w w:val="54"/>
                <w:kern w:val="0"/>
                <w:sz w:val="30"/>
                <w:szCs w:val="30"/>
              </w:rPr>
              <w:t>室</w:t>
            </w:r>
          </w:p>
        </w:tc>
        <w:tc>
          <w:tcPr>
            <w:tcW w:w="3060" w:type="dxa"/>
            <w:gridSpan w:val="2"/>
            <w:tcFitText/>
          </w:tcPr>
          <w:p w:rsidR="00201444" w:rsidRDefault="00672C26" w:rsidP="00C95221">
            <w:pPr>
              <w:spacing w:line="560" w:lineRule="exact"/>
              <w:ind w:firstLineChars="62" w:firstLine="164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C95221">
              <w:rPr>
                <w:rFonts w:ascii="仿宋_GB2312" w:eastAsia="仿宋_GB2312"/>
                <w:w w:val="89"/>
                <w:kern w:val="0"/>
                <w:sz w:val="30"/>
                <w:szCs w:val="30"/>
              </w:rPr>
              <w:t>共青团上海市委员</w:t>
            </w:r>
            <w:r w:rsidRPr="00C95221">
              <w:rPr>
                <w:rFonts w:ascii="仿宋_GB2312" w:eastAsia="仿宋_GB2312"/>
                <w:spacing w:val="21"/>
                <w:w w:val="89"/>
                <w:kern w:val="0"/>
                <w:sz w:val="30"/>
                <w:szCs w:val="30"/>
              </w:rPr>
              <w:t>会</w:t>
            </w:r>
          </w:p>
        </w:tc>
        <w:tc>
          <w:tcPr>
            <w:tcW w:w="1208" w:type="dxa"/>
            <w:tcFitText/>
          </w:tcPr>
          <w:p w:rsidR="00201444" w:rsidRDefault="00201444">
            <w:pPr>
              <w:spacing w:line="560" w:lineRule="exact"/>
              <w:ind w:rightChars="101" w:right="212" w:firstLineChars="62" w:firstLine="186"/>
              <w:jc w:val="distribute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01444">
        <w:trPr>
          <w:jc w:val="center"/>
        </w:trPr>
        <w:tc>
          <w:tcPr>
            <w:tcW w:w="1208" w:type="dxa"/>
            <w:tcFitText/>
          </w:tcPr>
          <w:p w:rsidR="00201444" w:rsidRDefault="00201444">
            <w:pPr>
              <w:spacing w:line="560" w:lineRule="exact"/>
              <w:ind w:rightChars="101" w:right="212" w:firstLineChars="62" w:firstLine="186"/>
              <w:jc w:val="distribute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40" w:type="dxa"/>
            <w:gridSpan w:val="2"/>
            <w:tcFitText/>
          </w:tcPr>
          <w:p w:rsidR="00201444" w:rsidRDefault="00201444">
            <w:pPr>
              <w:spacing w:line="560" w:lineRule="exact"/>
              <w:ind w:rightChars="101" w:right="212" w:firstLineChars="62" w:firstLine="186"/>
              <w:jc w:val="distribute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60" w:type="dxa"/>
            <w:gridSpan w:val="2"/>
            <w:tcFitText/>
          </w:tcPr>
          <w:p w:rsidR="00201444" w:rsidRDefault="00672C26" w:rsidP="00C95221">
            <w:pPr>
              <w:tabs>
                <w:tab w:val="left" w:pos="2502"/>
                <w:tab w:val="left" w:pos="2787"/>
              </w:tabs>
              <w:spacing w:line="560" w:lineRule="exact"/>
              <w:ind w:firstLineChars="62" w:firstLine="200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C95221">
              <w:rPr>
                <w:rFonts w:ascii="仿宋_GB2312" w:eastAsia="仿宋_GB2312" w:hint="eastAsia"/>
                <w:spacing w:val="11"/>
                <w:kern w:val="0"/>
                <w:sz w:val="30"/>
                <w:szCs w:val="30"/>
              </w:rPr>
              <w:t>2026年6月10</w:t>
            </w:r>
            <w:r w:rsidRPr="00C95221">
              <w:rPr>
                <w:rFonts w:ascii="仿宋_GB2312" w:eastAsia="仿宋_GB2312" w:hint="eastAsia"/>
                <w:spacing w:val="-23"/>
                <w:kern w:val="0"/>
                <w:sz w:val="30"/>
                <w:szCs w:val="30"/>
              </w:rPr>
              <w:t>日</w:t>
            </w:r>
          </w:p>
        </w:tc>
        <w:tc>
          <w:tcPr>
            <w:tcW w:w="1208" w:type="dxa"/>
            <w:tcFitText/>
          </w:tcPr>
          <w:p w:rsidR="00201444" w:rsidRDefault="00201444">
            <w:pPr>
              <w:spacing w:line="560" w:lineRule="exact"/>
              <w:ind w:rightChars="101" w:right="212" w:firstLineChars="62" w:firstLine="186"/>
              <w:jc w:val="distribute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01444">
        <w:trPr>
          <w:jc w:val="center"/>
        </w:trPr>
        <w:tc>
          <w:tcPr>
            <w:tcW w:w="8716" w:type="dxa"/>
            <w:gridSpan w:val="6"/>
          </w:tcPr>
          <w:p w:rsidR="00201444" w:rsidRDefault="00201444">
            <w:pPr>
              <w:spacing w:line="560" w:lineRule="exact"/>
              <w:ind w:rightChars="95" w:right="199" w:firstLineChars="632" w:firstLine="2022"/>
              <w:jc w:val="right"/>
              <w:rPr>
                <w:rFonts w:ascii="仿宋_GB2312" w:eastAsia="仿宋_GB2312"/>
                <w:sz w:val="32"/>
              </w:rPr>
            </w:pPr>
          </w:p>
        </w:tc>
      </w:tr>
    </w:tbl>
    <w:p w:rsidR="00201444" w:rsidRDefault="00201444">
      <w:pPr>
        <w:adjustRightInd w:val="0"/>
        <w:snapToGrid w:val="0"/>
        <w:spacing w:line="560" w:lineRule="exact"/>
        <w:ind w:firstLineChars="500" w:firstLine="1420"/>
        <w:rPr>
          <w:rFonts w:ascii="仿宋_GB2312" w:eastAsia="仿宋_GB2312" w:hAnsi="仿宋" w:cs="楷体"/>
          <w:spacing w:val="-8"/>
          <w:sz w:val="30"/>
          <w:szCs w:val="30"/>
        </w:rPr>
      </w:pPr>
    </w:p>
    <w:p w:rsidR="00201444" w:rsidRDefault="00201444">
      <w:pPr>
        <w:adjustRightInd w:val="0"/>
        <w:snapToGrid w:val="0"/>
        <w:spacing w:line="560" w:lineRule="exact"/>
        <w:ind w:firstLineChars="500" w:firstLine="1420"/>
        <w:rPr>
          <w:rFonts w:ascii="仿宋_GB2312" w:eastAsia="仿宋_GB2312" w:hAnsi="仿宋" w:cs="楷体"/>
          <w:spacing w:val="-8"/>
          <w:sz w:val="30"/>
          <w:szCs w:val="30"/>
        </w:rPr>
      </w:pPr>
    </w:p>
    <w:p w:rsidR="00201444" w:rsidRDefault="00672C26">
      <w:pPr>
        <w:rPr>
          <w:rFonts w:ascii="Calibri" w:hAnsi="Calibri"/>
          <w:kern w:val="0"/>
          <w:szCs w:val="22"/>
        </w:rPr>
      </w:pPr>
      <w:r>
        <w:rPr>
          <w:rFonts w:ascii="黑体" w:eastAsia="黑体" w:hAnsi="黑体" w:cs="楷体" w:hint="eastAsia"/>
          <w:kern w:val="0"/>
          <w:sz w:val="32"/>
          <w:szCs w:val="32"/>
        </w:rPr>
        <w:br w:type="page"/>
        <w:t>附件1</w:t>
      </w:r>
      <w:r>
        <w:rPr>
          <w:rFonts w:ascii="Calibri" w:hAnsi="Calibri"/>
          <w:kern w:val="0"/>
          <w:szCs w:val="22"/>
        </w:rPr>
        <w:t xml:space="preserve"> </w:t>
      </w:r>
    </w:p>
    <w:p w:rsidR="00201444" w:rsidRDefault="00672C26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Calibri"/>
          <w:kern w:val="0"/>
          <w:sz w:val="38"/>
          <w:szCs w:val="38"/>
        </w:rPr>
      </w:pPr>
      <w:r>
        <w:rPr>
          <w:rFonts w:ascii="方正小标宋简体" w:eastAsia="方正小标宋简体" w:hAnsi="Calibri" w:hint="eastAsia"/>
          <w:kern w:val="0"/>
          <w:sz w:val="38"/>
          <w:szCs w:val="38"/>
        </w:rPr>
        <w:t>参赛报名表</w:t>
      </w:r>
    </w:p>
    <w:p w:rsidR="00201444" w:rsidRDefault="00201444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Calibri"/>
          <w:kern w:val="0"/>
          <w:sz w:val="38"/>
          <w:szCs w:val="38"/>
        </w:rPr>
      </w:pPr>
    </w:p>
    <w:p w:rsidR="00201444" w:rsidRDefault="00672C26">
      <w:pPr>
        <w:snapToGrid w:val="0"/>
        <w:spacing w:line="620" w:lineRule="exact"/>
        <w:rPr>
          <w:rFonts w:ascii="仿宋_GB2312" w:eastAsia="仿宋_GB2312" w:hAnsi="Calibri"/>
          <w:kern w:val="0"/>
          <w:sz w:val="28"/>
          <w:szCs w:val="28"/>
        </w:rPr>
      </w:pPr>
      <w:r>
        <w:rPr>
          <w:rFonts w:ascii="仿宋_GB2312" w:eastAsia="仿宋_GB2312" w:hAnsi="Calibri" w:hint="eastAsia"/>
          <w:kern w:val="0"/>
          <w:sz w:val="28"/>
          <w:szCs w:val="28"/>
        </w:rPr>
        <w:t>学校名称：</w:t>
      </w:r>
      <w:r>
        <w:rPr>
          <w:rFonts w:ascii="仿宋_GB2312" w:eastAsia="仿宋_GB2312" w:hAnsi="Calibri" w:hint="eastAsia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Calibri" w:hint="eastAsia"/>
          <w:kern w:val="0"/>
          <w:sz w:val="28"/>
          <w:szCs w:val="28"/>
        </w:rPr>
        <w:t>（盖章）         (是/否)参赛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1"/>
        <w:gridCol w:w="996"/>
        <w:gridCol w:w="850"/>
        <w:gridCol w:w="2269"/>
        <w:gridCol w:w="1132"/>
        <w:gridCol w:w="2269"/>
      </w:tblGrid>
      <w:tr w:rsidR="00201444">
        <w:trPr>
          <w:trHeight w:val="624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672C26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职别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672C26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672C26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672C26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672C26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672C26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手机号码</w:t>
            </w:r>
          </w:p>
        </w:tc>
      </w:tr>
      <w:tr w:rsidR="00201444">
        <w:trPr>
          <w:trHeight w:val="624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672C26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领队教师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201444">
        <w:trPr>
          <w:trHeight w:val="624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672C26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联系教师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201444">
        <w:trPr>
          <w:trHeight w:val="624"/>
          <w:jc w:val="center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672C26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参赛</w:t>
            </w:r>
          </w:p>
          <w:p w:rsidR="00201444" w:rsidRDefault="00672C26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选手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201444">
        <w:trPr>
          <w:trHeight w:val="624"/>
          <w:jc w:val="center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widowControl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201444">
        <w:trPr>
          <w:trHeight w:val="624"/>
          <w:jc w:val="center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widowControl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201444">
        <w:trPr>
          <w:trHeight w:val="624"/>
          <w:jc w:val="center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widowControl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201444">
        <w:trPr>
          <w:trHeight w:val="624"/>
          <w:jc w:val="center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widowControl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201444">
        <w:trPr>
          <w:trHeight w:val="1882"/>
          <w:jc w:val="center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widowControl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44" w:rsidRDefault="00201444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</w:tbl>
    <w:p w:rsidR="00201444" w:rsidRDefault="00201444">
      <w:pPr>
        <w:rPr>
          <w:rFonts w:ascii="仿宋_GB2312" w:eastAsia="仿宋_GB2312" w:hAnsi="Calibri"/>
          <w:kern w:val="0"/>
          <w:szCs w:val="22"/>
        </w:rPr>
      </w:pPr>
    </w:p>
    <w:p w:rsidR="00201444" w:rsidRDefault="00672C26">
      <w:pPr>
        <w:rPr>
          <w:rFonts w:ascii="仿宋_GB2312" w:eastAsia="仿宋_GB2312" w:hAnsi="Calibri"/>
          <w:color w:val="000000"/>
          <w:kern w:val="0"/>
          <w:szCs w:val="22"/>
        </w:rPr>
      </w:pPr>
      <w:r>
        <w:rPr>
          <w:rFonts w:ascii="仿宋_GB2312" w:eastAsia="仿宋_GB2312" w:hAnsi="Calibri" w:hint="eastAsia"/>
          <w:kern w:val="0"/>
          <w:szCs w:val="22"/>
        </w:rPr>
        <w:t>注：参赛报名表请附参赛学校的照片1张，学校简介1份；领队及参赛选手照片（证件照）各1张，参赛队伍的横版合照1张及赛队简介、参赛宣言（10字以内），其中个人照片命名为“学校名称+姓名”。如不参赛，请在“是否参赛”栏目勾选后电邮反馈。联系地址：上海市青浦区外青松公路7989号上海政法学院明德楼（主教学楼）509A，联系人：上海政法学院</w:t>
      </w:r>
      <w:r>
        <w:rPr>
          <w:rFonts w:ascii="仿宋_GB2312" w:eastAsia="仿宋_GB2312" w:hAnsi="仿宋" w:cs="楷体" w:hint="eastAsia"/>
          <w:kern w:val="0"/>
          <w:szCs w:val="22"/>
        </w:rPr>
        <w:t>警务学院刘震涛</w:t>
      </w:r>
      <w:r>
        <w:rPr>
          <w:rFonts w:ascii="仿宋_GB2312" w:eastAsia="仿宋_GB2312" w:hAnsi="Calibri" w:hint="eastAsia"/>
          <w:kern w:val="0"/>
          <w:szCs w:val="22"/>
        </w:rPr>
        <w:t>，联系电话：39225061、17750959021，电子邮箱：</w:t>
      </w:r>
      <w:hyperlink r:id="rId8" w:history="1">
        <w:r>
          <w:rPr>
            <w:rStyle w:val="a7"/>
            <w:rFonts w:ascii="仿宋_GB2312" w:eastAsia="仿宋_GB2312" w:hAnsi="Calibri" w:hint="eastAsia"/>
            <w:color w:val="000000"/>
            <w:kern w:val="0"/>
            <w:szCs w:val="22"/>
            <w:u w:val="none"/>
          </w:rPr>
          <w:t>fazhibianlun2026@163.com</w:t>
        </w:r>
      </w:hyperlink>
      <w:r>
        <w:rPr>
          <w:rFonts w:ascii="仿宋_GB2312" w:eastAsia="仿宋_GB2312" w:hAnsi="Calibri" w:hint="eastAsia"/>
          <w:color w:val="000000"/>
          <w:kern w:val="0"/>
          <w:szCs w:val="22"/>
        </w:rPr>
        <w:t>。</w:t>
      </w:r>
    </w:p>
    <w:p w:rsidR="00201444" w:rsidRDefault="00201444">
      <w:pPr>
        <w:rPr>
          <w:rFonts w:ascii="仿宋_GB2312" w:eastAsia="仿宋_GB2312" w:hAnsi="Calibri"/>
          <w:color w:val="000000"/>
          <w:kern w:val="0"/>
          <w:szCs w:val="22"/>
        </w:rPr>
      </w:pPr>
    </w:p>
    <w:p w:rsidR="00201444" w:rsidRDefault="00201444">
      <w:pPr>
        <w:rPr>
          <w:rFonts w:ascii="仿宋_GB2312" w:eastAsia="仿宋_GB2312"/>
          <w:color w:val="000000"/>
          <w:kern w:val="0"/>
        </w:rPr>
        <w:sectPr w:rsidR="00201444">
          <w:footerReference w:type="even" r:id="rId9"/>
          <w:footerReference w:type="default" r:id="rId10"/>
          <w:pgSz w:w="11906" w:h="16838"/>
          <w:pgMar w:top="2098" w:right="1508" w:bottom="2098" w:left="1520" w:header="851" w:footer="1814" w:gutter="57"/>
          <w:cols w:space="720"/>
          <w:docGrid w:type="lines" w:linePitch="312"/>
        </w:sectPr>
      </w:pPr>
    </w:p>
    <w:p w:rsidR="00201444" w:rsidRDefault="00672C26">
      <w:pPr>
        <w:adjustRightInd w:val="0"/>
        <w:snapToGrid w:val="0"/>
        <w:spacing w:line="420" w:lineRule="exact"/>
        <w:rPr>
          <w:rFonts w:ascii="Calibri" w:eastAsia="黑体" w:hAnsi="Calibri"/>
          <w:kern w:val="0"/>
          <w:szCs w:val="22"/>
        </w:rPr>
      </w:pPr>
      <w:r>
        <w:rPr>
          <w:rFonts w:ascii="黑体" w:eastAsia="黑体" w:hAnsi="黑体" w:cs="楷体" w:hint="eastAsia"/>
          <w:kern w:val="0"/>
          <w:sz w:val="32"/>
          <w:szCs w:val="32"/>
        </w:rPr>
        <w:t>附件2</w:t>
      </w:r>
    </w:p>
    <w:p w:rsidR="00201444" w:rsidRDefault="00672C26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Calibri"/>
          <w:kern w:val="0"/>
          <w:sz w:val="38"/>
          <w:szCs w:val="38"/>
        </w:rPr>
      </w:pPr>
      <w:r>
        <w:rPr>
          <w:rFonts w:ascii="方正小标宋简体" w:eastAsia="方正小标宋简体" w:hAnsi="Calibri" w:hint="eastAsia"/>
          <w:kern w:val="0"/>
          <w:sz w:val="38"/>
          <w:szCs w:val="38"/>
        </w:rPr>
        <w:t>宪法演讲环节规则</w:t>
      </w:r>
    </w:p>
    <w:p w:rsidR="00201444" w:rsidRDefault="00201444">
      <w:pPr>
        <w:adjustRightInd w:val="0"/>
        <w:snapToGrid w:val="0"/>
        <w:rPr>
          <w:rFonts w:ascii="方正小标宋简体" w:eastAsia="方正小标宋简体" w:hAnsi="Calibri"/>
          <w:kern w:val="0"/>
          <w:sz w:val="24"/>
        </w:rPr>
      </w:pPr>
    </w:p>
    <w:tbl>
      <w:tblPr>
        <w:tblW w:w="8827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"/>
        <w:gridCol w:w="446"/>
        <w:gridCol w:w="6149"/>
        <w:gridCol w:w="1740"/>
      </w:tblGrid>
      <w:tr w:rsidR="00201444">
        <w:trPr>
          <w:trHeight w:val="64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kern w:val="0"/>
                <w:sz w:val="28"/>
                <w:szCs w:val="28"/>
              </w:rPr>
              <w:t>序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kern w:val="0"/>
                <w:sz w:val="28"/>
                <w:szCs w:val="28"/>
              </w:rPr>
              <w:t>环节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kern w:val="0"/>
                <w:sz w:val="28"/>
                <w:szCs w:val="28"/>
              </w:rPr>
              <w:t>要求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201444">
        <w:trPr>
          <w:trHeight w:val="64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视频内容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1.紧扣宪法与习近平法治思想主题，契合“学法用法，崇德尚法”活动主旨；</w:t>
            </w:r>
          </w:p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2.内容需符合社会主义核心价值观，严守政治纪律和宣传纪律。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严禁出现违规言论或不实信息。</w:t>
            </w:r>
          </w:p>
        </w:tc>
      </w:tr>
      <w:tr w:rsidR="00201444">
        <w:trPr>
          <w:trHeight w:val="64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视频规格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numPr>
                <w:ilvl w:val="0"/>
                <w:numId w:val="1"/>
              </w:num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视频时长控制在4—5分钟，超时或不足直接判定违规；</w:t>
            </w:r>
          </w:p>
          <w:p w:rsidR="00201444" w:rsidRDefault="00672C26">
            <w:pPr>
              <w:numPr>
                <w:ilvl w:val="0"/>
                <w:numId w:val="1"/>
              </w:num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MP4格式，画面清晰、稳定，声音无杂音，分辨率不低于1080P；</w:t>
            </w:r>
          </w:p>
          <w:p w:rsidR="00201444" w:rsidRDefault="00672C26">
            <w:pPr>
              <w:numPr>
                <w:ilvl w:val="0"/>
                <w:numId w:val="1"/>
              </w:num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要求本人真实视频，严禁AI合成，严禁使用配乐、美颜、虚拟背景等技术加工；</w:t>
            </w:r>
          </w:p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4.文件名为“学校全称+个人姓名+演讲标题”。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提交前请测试播放效果，确保无技术故障。</w:t>
            </w:r>
          </w:p>
        </w:tc>
      </w:tr>
      <w:tr w:rsidR="00201444">
        <w:trPr>
          <w:trHeight w:val="154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演讲要求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numPr>
                <w:ilvl w:val="0"/>
                <w:numId w:val="2"/>
              </w:num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所有参赛学生均需单独录制视频，着装整洁，不配道具，脱稿演讲，发音标准，情感真挚，精神风貌良好；</w:t>
            </w:r>
          </w:p>
          <w:p w:rsidR="00201444" w:rsidRDefault="00672C26">
            <w:pPr>
              <w:numPr>
                <w:ilvl w:val="0"/>
                <w:numId w:val="2"/>
              </w:num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语言表达流畅自然，语速适中，富有感染力；</w:t>
            </w:r>
          </w:p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3.演讲时不宜走动，可配适当肢体语言。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严禁照本宣科、代讲等违规行为。</w:t>
            </w:r>
          </w:p>
        </w:tc>
      </w:tr>
      <w:tr w:rsidR="00201444">
        <w:trPr>
          <w:trHeight w:val="141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提交规范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numPr>
                <w:ilvl w:val="0"/>
                <w:numId w:val="3"/>
              </w:num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请将演讲视频（可发网盘链接）与报名表一同于2026年9月1日（星期二）前快递光盘2套或电邮发送至组委会；</w:t>
            </w:r>
          </w:p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2.邮件主题统一标注“报名视频：学校名称+队伍名称”。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逾期未提交或提交格式不符合要求的，视为自动放弃参赛。</w:t>
            </w:r>
          </w:p>
        </w:tc>
      </w:tr>
      <w:tr w:rsidR="00201444">
        <w:trPr>
          <w:trHeight w:val="89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评审规则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组委会组织专家进行评审，从主题契合度（30分）、逻辑思辨力（25分）、语言表达（20分）、神态风度（15分）、综合效果（10分）五个维度评分，满分100分。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去年辩题获选的参赛高校队直接晋级参加8进4的淘汰赛。</w:t>
            </w:r>
          </w:p>
        </w:tc>
      </w:tr>
    </w:tbl>
    <w:p w:rsidR="00201444" w:rsidRDefault="00201444">
      <w:pPr>
        <w:spacing w:line="420" w:lineRule="exact"/>
        <w:rPr>
          <w:rFonts w:ascii="仿宋" w:eastAsia="仿宋" w:hAnsi="仿宋"/>
          <w:kern w:val="0"/>
          <w:sz w:val="32"/>
          <w:szCs w:val="32"/>
        </w:rPr>
      </w:pPr>
    </w:p>
    <w:p w:rsidR="00201444" w:rsidRDefault="00672C26" w:rsidP="00D00050">
      <w:pPr>
        <w:adjustRightInd w:val="0"/>
        <w:snapToGrid w:val="0"/>
        <w:spacing w:line="420" w:lineRule="exact"/>
        <w:jc w:val="left"/>
        <w:rPr>
          <w:rFonts w:ascii="黑体" w:eastAsia="黑体" w:hAnsi="黑体" w:cs="楷体"/>
          <w:kern w:val="0"/>
          <w:sz w:val="32"/>
          <w:szCs w:val="32"/>
        </w:rPr>
      </w:pPr>
      <w:bookmarkStart w:id="10" w:name="_Hlk115438301"/>
      <w:r>
        <w:rPr>
          <w:rFonts w:ascii="黑体" w:eastAsia="黑体" w:hAnsi="黑体" w:cs="楷体" w:hint="eastAsia"/>
          <w:kern w:val="0"/>
          <w:sz w:val="32"/>
          <w:szCs w:val="32"/>
        </w:rPr>
        <w:br w:type="page"/>
      </w:r>
      <w:bookmarkEnd w:id="10"/>
    </w:p>
    <w:p w:rsidR="00201444" w:rsidRDefault="00672C26">
      <w:pPr>
        <w:spacing w:line="420" w:lineRule="exact"/>
        <w:jc w:val="left"/>
        <w:rPr>
          <w:rFonts w:ascii="黑体" w:eastAsia="黑体" w:hAnsi="黑体" w:cs="楷体"/>
          <w:kern w:val="0"/>
          <w:sz w:val="32"/>
          <w:szCs w:val="32"/>
        </w:rPr>
      </w:pPr>
      <w:r>
        <w:rPr>
          <w:rFonts w:ascii="黑体" w:eastAsia="黑体" w:hAnsi="黑体" w:cs="楷体" w:hint="eastAsia"/>
          <w:kern w:val="0"/>
          <w:sz w:val="32"/>
          <w:szCs w:val="32"/>
        </w:rPr>
        <w:t>附件3</w:t>
      </w:r>
    </w:p>
    <w:p w:rsidR="00201444" w:rsidRDefault="00201444">
      <w:pPr>
        <w:adjustRightInd w:val="0"/>
        <w:snapToGrid w:val="0"/>
        <w:spacing w:line="420" w:lineRule="exact"/>
        <w:rPr>
          <w:rFonts w:ascii="黑体" w:eastAsia="黑体" w:hAnsi="黑体" w:cs="楷体"/>
          <w:kern w:val="0"/>
          <w:sz w:val="32"/>
          <w:szCs w:val="32"/>
        </w:rPr>
      </w:pPr>
    </w:p>
    <w:p w:rsidR="00201444" w:rsidRDefault="00672C26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Calibri"/>
          <w:kern w:val="0"/>
          <w:sz w:val="38"/>
          <w:szCs w:val="38"/>
        </w:rPr>
      </w:pPr>
      <w:r>
        <w:rPr>
          <w:rFonts w:ascii="方正小标宋简体" w:eastAsia="方正小标宋简体" w:hAnsi="Calibri" w:hint="eastAsia"/>
          <w:kern w:val="0"/>
          <w:sz w:val="38"/>
          <w:szCs w:val="38"/>
        </w:rPr>
        <w:t>“尚法杯”2026年上海市高校大学生</w:t>
      </w:r>
    </w:p>
    <w:p w:rsidR="00201444" w:rsidRDefault="00672C26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Calibri"/>
          <w:kern w:val="0"/>
          <w:sz w:val="38"/>
          <w:szCs w:val="38"/>
        </w:rPr>
      </w:pPr>
      <w:r>
        <w:rPr>
          <w:rFonts w:ascii="方正小标宋简体" w:eastAsia="方正小标宋简体" w:hAnsi="Calibri" w:hint="eastAsia"/>
          <w:kern w:val="0"/>
          <w:sz w:val="38"/>
          <w:szCs w:val="38"/>
        </w:rPr>
        <w:t>法治辩论赛比赛规则</w:t>
      </w:r>
    </w:p>
    <w:p w:rsidR="00201444" w:rsidRDefault="00201444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Calibri"/>
          <w:kern w:val="0"/>
          <w:sz w:val="38"/>
          <w:szCs w:val="38"/>
        </w:rPr>
      </w:pPr>
    </w:p>
    <w:tbl>
      <w:tblPr>
        <w:tblW w:w="8555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301"/>
        <w:gridCol w:w="1319"/>
        <w:gridCol w:w="3401"/>
      </w:tblGrid>
      <w:tr w:rsidR="00201444">
        <w:trPr>
          <w:trHeight w:val="6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kern w:val="0"/>
                <w:sz w:val="28"/>
                <w:szCs w:val="28"/>
              </w:rPr>
              <w:t>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kern w:val="0"/>
                <w:sz w:val="28"/>
                <w:szCs w:val="28"/>
              </w:rPr>
              <w:t>环节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201444">
        <w:trPr>
          <w:trHeight w:val="6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正方一辩发言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3分钟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还剩30秒时，铃声提示</w:t>
            </w:r>
          </w:p>
        </w:tc>
      </w:tr>
      <w:tr w:rsidR="00201444">
        <w:trPr>
          <w:trHeight w:val="6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反方一辩发言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3分钟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还剩30秒时，铃声提示</w:t>
            </w:r>
          </w:p>
        </w:tc>
      </w:tr>
      <w:tr w:rsidR="00201444">
        <w:trPr>
          <w:trHeight w:val="1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正方二辩与反方二辩攻辩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各2分钟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回答过程中，提问方可打断回答方，回答方不可反问，但可使用反问语气；还剩30秒时，铃声提示</w:t>
            </w:r>
          </w:p>
        </w:tc>
      </w:tr>
      <w:tr w:rsidR="00201444">
        <w:trPr>
          <w:trHeight w:val="1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正方三辩与反方三辩进行攻辩小结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各2分钟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还剩30秒时，铃声提示</w:t>
            </w:r>
          </w:p>
        </w:tc>
      </w:tr>
      <w:tr w:rsidR="00201444">
        <w:trPr>
          <w:trHeight w:val="8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自由辩论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各5分钟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正方先开始；还剩30秒时，铃声提示</w:t>
            </w:r>
          </w:p>
        </w:tc>
      </w:tr>
      <w:tr w:rsidR="00201444">
        <w:trPr>
          <w:trHeight w:val="8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反方四辩总结陈词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3分30秒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还剩30秒时，铃声提示</w:t>
            </w:r>
          </w:p>
        </w:tc>
      </w:tr>
      <w:tr w:rsidR="00201444">
        <w:trPr>
          <w:trHeight w:val="8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正方四辩总结陈词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3分30秒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还剩30秒时，铃声提示</w:t>
            </w:r>
          </w:p>
        </w:tc>
      </w:tr>
    </w:tbl>
    <w:p w:rsidR="00201444" w:rsidRDefault="00201444">
      <w:pPr>
        <w:spacing w:line="420" w:lineRule="exact"/>
        <w:jc w:val="left"/>
        <w:rPr>
          <w:rFonts w:ascii="黑体" w:eastAsia="黑体" w:hAnsi="黑体" w:cs="楷体"/>
          <w:kern w:val="0"/>
          <w:sz w:val="32"/>
          <w:szCs w:val="32"/>
        </w:rPr>
      </w:pPr>
    </w:p>
    <w:p w:rsidR="00201444" w:rsidRDefault="00201444">
      <w:pPr>
        <w:spacing w:line="420" w:lineRule="exact"/>
        <w:jc w:val="left"/>
        <w:rPr>
          <w:rFonts w:ascii="黑体" w:eastAsia="黑体" w:hAnsi="黑体" w:cs="楷体"/>
          <w:kern w:val="0"/>
          <w:sz w:val="32"/>
          <w:szCs w:val="32"/>
        </w:rPr>
      </w:pPr>
    </w:p>
    <w:p w:rsidR="00201444" w:rsidRDefault="00201444">
      <w:pPr>
        <w:adjustRightInd w:val="0"/>
        <w:snapToGrid w:val="0"/>
        <w:spacing w:line="420" w:lineRule="exact"/>
        <w:rPr>
          <w:rFonts w:ascii="黑体" w:eastAsia="黑体" w:hAnsi="黑体" w:cs="楷体"/>
          <w:kern w:val="0"/>
          <w:sz w:val="32"/>
          <w:szCs w:val="32"/>
        </w:rPr>
      </w:pPr>
    </w:p>
    <w:p w:rsidR="00201444" w:rsidRDefault="00201444">
      <w:pPr>
        <w:adjustRightInd w:val="0"/>
        <w:snapToGrid w:val="0"/>
        <w:spacing w:line="420" w:lineRule="exact"/>
        <w:rPr>
          <w:rFonts w:ascii="黑体" w:eastAsia="黑体" w:hAnsi="黑体" w:cs="楷体"/>
          <w:kern w:val="0"/>
          <w:sz w:val="32"/>
          <w:szCs w:val="32"/>
        </w:rPr>
      </w:pPr>
    </w:p>
    <w:p w:rsidR="00201444" w:rsidRDefault="00201444">
      <w:pPr>
        <w:rPr>
          <w:rFonts w:ascii="仿宋_GB2312" w:eastAsia="仿宋_GB2312"/>
          <w:color w:val="000000"/>
          <w:kern w:val="0"/>
        </w:rPr>
        <w:sectPr w:rsidR="00201444">
          <w:footerReference w:type="even" r:id="rId11"/>
          <w:footerReference w:type="default" r:id="rId12"/>
          <w:pgSz w:w="11906" w:h="16838"/>
          <w:pgMar w:top="2098" w:right="1508" w:bottom="2098" w:left="1520" w:header="851" w:footer="1814" w:gutter="57"/>
          <w:cols w:space="720"/>
          <w:docGrid w:type="lines" w:linePitch="312"/>
        </w:sectPr>
      </w:pPr>
    </w:p>
    <w:p w:rsidR="00201444" w:rsidRDefault="00672C26">
      <w:pPr>
        <w:spacing w:line="420" w:lineRule="exact"/>
        <w:rPr>
          <w:rFonts w:ascii="黑体" w:eastAsia="黑体" w:hAnsi="华文中宋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附件4</w:t>
      </w:r>
    </w:p>
    <w:p w:rsidR="00201444" w:rsidRDefault="00672C26">
      <w:pPr>
        <w:pStyle w:val="2"/>
      </w:pPr>
      <w:r>
        <w:t xml:space="preserve"> </w:t>
      </w:r>
    </w:p>
    <w:p w:rsidR="00201444" w:rsidRDefault="00672C26">
      <w:pPr>
        <w:spacing w:line="420" w:lineRule="exact"/>
        <w:jc w:val="center"/>
        <w:rPr>
          <w:rFonts w:ascii="方正小标宋简体" w:eastAsia="方正小标宋简体" w:hAnsi="Calibri"/>
          <w:kern w:val="0"/>
          <w:sz w:val="38"/>
          <w:szCs w:val="38"/>
        </w:rPr>
      </w:pPr>
      <w:r>
        <w:rPr>
          <w:rFonts w:ascii="方正小标宋简体" w:eastAsia="方正小标宋简体" w:hAnsi="Calibri" w:hint="eastAsia"/>
          <w:kern w:val="0"/>
          <w:sz w:val="38"/>
          <w:szCs w:val="38"/>
        </w:rPr>
        <w:t>辩题征集表</w:t>
      </w:r>
    </w:p>
    <w:p w:rsidR="00201444" w:rsidRDefault="00672C26">
      <w:pPr>
        <w:spacing w:line="420" w:lineRule="exact"/>
        <w:rPr>
          <w:rFonts w:ascii="仿宋" w:eastAsia="仿宋" w:hAnsi="仿宋"/>
          <w:kern w:val="0"/>
          <w:szCs w:val="21"/>
        </w:rPr>
      </w:pPr>
      <w:r>
        <w:rPr>
          <w:rFonts w:ascii="仿宋" w:eastAsia="仿宋" w:hAnsi="仿宋" w:hint="eastAsia"/>
          <w:kern w:val="0"/>
          <w:szCs w:val="22"/>
        </w:rPr>
        <w:t xml:space="preserve"> </w:t>
      </w:r>
    </w:p>
    <w:p w:rsidR="00201444" w:rsidRDefault="00672C26">
      <w:pPr>
        <w:spacing w:line="600" w:lineRule="auto"/>
        <w:rPr>
          <w:rFonts w:ascii="仿宋_GB2312" w:eastAsia="仿宋_GB2312" w:hAnsi="华文中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参赛高校：</w:t>
      </w:r>
      <w:r>
        <w:rPr>
          <w:rFonts w:ascii="仿宋_GB2312" w:eastAsia="仿宋_GB2312" w:hAnsi="仿宋" w:hint="eastAsia"/>
          <w:kern w:val="0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Ansi="仿宋" w:hint="eastAsia"/>
          <w:kern w:val="0"/>
          <w:sz w:val="28"/>
          <w:szCs w:val="28"/>
        </w:rPr>
        <w:t>（盖章）</w:t>
      </w:r>
    </w:p>
    <w:tbl>
      <w:tblPr>
        <w:tblW w:w="892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5"/>
        <w:gridCol w:w="2211"/>
      </w:tblGrid>
      <w:tr w:rsidR="00201444">
        <w:trPr>
          <w:trHeight w:val="285"/>
          <w:jc w:val="center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辩题</w:t>
            </w: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672C26">
            <w:pPr>
              <w:spacing w:line="420" w:lineRule="exact"/>
              <w:jc w:val="center"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出题人</w:t>
            </w:r>
          </w:p>
        </w:tc>
      </w:tr>
      <w:tr w:rsidR="00201444">
        <w:trPr>
          <w:trHeight w:val="285"/>
          <w:jc w:val="center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201444">
            <w:pPr>
              <w:spacing w:line="420" w:lineRule="exact"/>
              <w:jc w:val="center"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201444">
            <w:pPr>
              <w:spacing w:line="420" w:lineRule="exact"/>
              <w:jc w:val="center"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</w:p>
        </w:tc>
      </w:tr>
      <w:tr w:rsidR="00201444">
        <w:trPr>
          <w:trHeight w:val="285"/>
          <w:jc w:val="center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201444">
            <w:pPr>
              <w:spacing w:line="420" w:lineRule="exact"/>
              <w:jc w:val="center"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201444">
            <w:pPr>
              <w:spacing w:line="420" w:lineRule="exact"/>
              <w:jc w:val="center"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</w:p>
        </w:tc>
      </w:tr>
      <w:tr w:rsidR="00201444">
        <w:trPr>
          <w:trHeight w:val="285"/>
          <w:jc w:val="center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201444">
            <w:pPr>
              <w:spacing w:line="420" w:lineRule="exact"/>
              <w:jc w:val="center"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201444">
            <w:pPr>
              <w:spacing w:line="420" w:lineRule="exact"/>
              <w:jc w:val="center"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</w:p>
        </w:tc>
      </w:tr>
      <w:tr w:rsidR="00201444">
        <w:trPr>
          <w:trHeight w:val="285"/>
          <w:jc w:val="center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201444">
            <w:pPr>
              <w:spacing w:line="420" w:lineRule="exact"/>
              <w:jc w:val="center"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1444" w:rsidRDefault="00201444">
            <w:pPr>
              <w:spacing w:line="420" w:lineRule="exact"/>
              <w:jc w:val="center"/>
              <w:rPr>
                <w:rFonts w:ascii="仿宋_GB2312" w:eastAsia="仿宋_GB2312" w:hAnsi="仿宋"/>
                <w:b/>
                <w:kern w:val="0"/>
                <w:sz w:val="28"/>
                <w:szCs w:val="28"/>
              </w:rPr>
            </w:pPr>
          </w:p>
        </w:tc>
      </w:tr>
    </w:tbl>
    <w:p w:rsidR="00201444" w:rsidRDefault="00672C26">
      <w:pPr>
        <w:spacing w:after="60" w:line="400" w:lineRule="exact"/>
        <w:rPr>
          <w:rFonts w:ascii="Calibri" w:hAnsi="Calibri"/>
          <w:kern w:val="0"/>
          <w:szCs w:val="22"/>
        </w:rPr>
      </w:pPr>
      <w:r>
        <w:rPr>
          <w:rFonts w:ascii="仿宋_GB2312" w:eastAsia="仿宋_GB2312" w:hAnsi="仿宋" w:cs="楷体" w:hint="eastAsia"/>
          <w:kern w:val="0"/>
          <w:szCs w:val="22"/>
        </w:rPr>
        <w:t>注：请各报名学校将辩题征集表填写完毕后盖章，拍照或扫描发送至邮箱，表格原件请于领队会议时提交。联系地址：上海市青浦区外青松公路7989号上海政法学院明德楼（主教学楼）509A，联系人：上海政法学院警务学院刘震涛，</w:t>
      </w:r>
      <w:r>
        <w:rPr>
          <w:rFonts w:ascii="仿宋_GB2312" w:eastAsia="仿宋_GB2312" w:hAnsi="Calibri" w:hint="eastAsia"/>
          <w:kern w:val="0"/>
          <w:szCs w:val="22"/>
        </w:rPr>
        <w:t>联系电话：39225061、17750959021，电子邮箱：</w:t>
      </w:r>
      <w:hyperlink r:id="rId13" w:history="1">
        <w:r>
          <w:rPr>
            <w:rStyle w:val="a7"/>
            <w:rFonts w:ascii="仿宋_GB2312" w:eastAsia="仿宋_GB2312" w:hAnsi="Calibri" w:hint="eastAsia"/>
            <w:color w:val="000000"/>
            <w:kern w:val="0"/>
            <w:szCs w:val="22"/>
            <w:u w:val="none"/>
          </w:rPr>
          <w:t>fazhibianlun2026@163.com</w:t>
        </w:r>
      </w:hyperlink>
      <w:r>
        <w:rPr>
          <w:rFonts w:ascii="仿宋_GB2312" w:eastAsia="仿宋_GB2312" w:hAnsi="Calibri" w:hint="eastAsia"/>
          <w:kern w:val="0"/>
          <w:szCs w:val="22"/>
        </w:rPr>
        <w:t>。</w:t>
      </w:r>
    </w:p>
    <w:p w:rsidR="00201444" w:rsidRDefault="00201444" w:rsidP="00D00050">
      <w:pPr>
        <w:rPr>
          <w:rFonts w:ascii="Calibri" w:hAnsi="Calibri"/>
          <w:kern w:val="0"/>
          <w:szCs w:val="21"/>
        </w:rPr>
      </w:pPr>
    </w:p>
    <w:p w:rsidR="00201444" w:rsidRDefault="00201444">
      <w:pPr>
        <w:spacing w:line="560" w:lineRule="exact"/>
        <w:rPr>
          <w:rFonts w:ascii="黑体" w:eastAsia="黑体" w:hAnsi="Calibri"/>
          <w:kern w:val="0"/>
          <w:sz w:val="32"/>
          <w:szCs w:val="22"/>
        </w:rPr>
      </w:pPr>
    </w:p>
    <w:p w:rsidR="00201444" w:rsidRDefault="00201444">
      <w:pPr>
        <w:widowControl/>
        <w:jc w:val="left"/>
        <w:rPr>
          <w:rFonts w:ascii="Calibri" w:hAnsi="Calibri"/>
          <w:kern w:val="0"/>
          <w:szCs w:val="22"/>
        </w:rPr>
      </w:pPr>
    </w:p>
    <w:p w:rsidR="00201444" w:rsidRDefault="00201444">
      <w:pPr>
        <w:spacing w:before="120" w:after="120" w:line="560" w:lineRule="exact"/>
        <w:jc w:val="left"/>
        <w:rPr>
          <w:rFonts w:ascii="Calibri" w:hAnsi="Calibri"/>
          <w:kern w:val="0"/>
          <w:szCs w:val="22"/>
        </w:rPr>
      </w:pPr>
    </w:p>
    <w:p w:rsidR="00201444" w:rsidRDefault="0020144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201444" w:rsidRDefault="00201444">
      <w:pPr>
        <w:spacing w:line="560" w:lineRule="exact"/>
        <w:rPr>
          <w:rFonts w:ascii="仿宋_GB2312" w:eastAsia="仿宋_GB2312"/>
          <w:sz w:val="32"/>
        </w:rPr>
      </w:pPr>
    </w:p>
    <w:p w:rsidR="00201444" w:rsidRDefault="00201444">
      <w:pPr>
        <w:spacing w:line="20" w:lineRule="exact"/>
      </w:pPr>
    </w:p>
    <w:p w:rsidR="00201444" w:rsidRDefault="00201444">
      <w:pPr>
        <w:spacing w:line="560" w:lineRule="exact"/>
        <w:rPr>
          <w:rFonts w:ascii="仿宋_GB2312" w:eastAsia="仿宋_GB2312"/>
          <w:sz w:val="32"/>
        </w:rPr>
      </w:pPr>
    </w:p>
    <w:p w:rsidR="00201444" w:rsidRDefault="00201444" w:rsidP="00D00050">
      <w:pPr>
        <w:spacing w:line="560" w:lineRule="exact"/>
        <w:rPr>
          <w:rFonts w:ascii="仿宋_GB2312" w:eastAsia="仿宋_GB2312"/>
          <w:sz w:val="32"/>
        </w:rPr>
      </w:pPr>
    </w:p>
    <w:p w:rsidR="00201444" w:rsidRDefault="00201444" w:rsidP="00D00050">
      <w:pPr>
        <w:spacing w:line="560" w:lineRule="exact"/>
        <w:rPr>
          <w:rFonts w:ascii="仿宋_GB2312" w:eastAsia="仿宋_GB2312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  <w:sectPr w:rsidR="00201444">
          <w:footerReference w:type="even" r:id="rId14"/>
          <w:footerReference w:type="default" r:id="rId15"/>
          <w:pgSz w:w="11906" w:h="16838"/>
          <w:pgMar w:top="2098" w:right="1508" w:bottom="2098" w:left="1520" w:header="851" w:footer="1814" w:gutter="57"/>
          <w:cols w:space="425"/>
          <w:docGrid w:type="lines" w:linePitch="312"/>
        </w:sect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p w:rsidR="00201444" w:rsidRDefault="00201444">
      <w:pPr>
        <w:spacing w:line="560" w:lineRule="exact"/>
        <w:rPr>
          <w:rFonts w:ascii="黑体" w:eastAsia="黑体"/>
          <w:sz w:val="32"/>
        </w:rPr>
      </w:pPr>
    </w:p>
    <w:tbl>
      <w:tblPr>
        <w:tblpPr w:leftFromText="180" w:rightFromText="180" w:vertAnchor="text" w:horzAnchor="margin" w:tblpY="8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4500"/>
        <w:gridCol w:w="289"/>
      </w:tblGrid>
      <w:tr w:rsidR="00201444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201444" w:rsidRDefault="00672C26" w:rsidP="00D00050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抄送：市法宣办（设在市司法局）</w:t>
            </w:r>
            <w:r w:rsidR="00D00050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教育部政法司</w:t>
            </w:r>
            <w:r w:rsidR="00D00050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团市委。</w:t>
            </w:r>
          </w:p>
        </w:tc>
      </w:tr>
      <w:tr w:rsidR="00201444">
        <w:tc>
          <w:tcPr>
            <w:tcW w:w="4248" w:type="dxa"/>
            <w:tcBorders>
              <w:left w:val="nil"/>
              <w:bottom w:val="single" w:sz="12" w:space="0" w:color="auto"/>
              <w:right w:val="nil"/>
            </w:tcBorders>
          </w:tcPr>
          <w:p w:rsidR="00201444" w:rsidRDefault="00672C26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500" w:type="dxa"/>
            <w:tcBorders>
              <w:left w:val="nil"/>
              <w:bottom w:val="single" w:sz="12" w:space="0" w:color="auto"/>
              <w:right w:val="nil"/>
            </w:tcBorders>
          </w:tcPr>
          <w:p w:rsidR="00201444" w:rsidRDefault="00672C26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2026年6月15日印发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201444" w:rsidRDefault="00201444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201444" w:rsidRDefault="00201444">
      <w:pPr>
        <w:spacing w:line="560" w:lineRule="exact"/>
        <w:jc w:val="right"/>
        <w:rPr>
          <w:sz w:val="28"/>
          <w:szCs w:val="28"/>
        </w:rPr>
      </w:pPr>
    </w:p>
    <w:sectPr w:rsidR="00201444" w:rsidSect="00201444">
      <w:footerReference w:type="default" r:id="rId16"/>
      <w:pgSz w:w="11906" w:h="16838"/>
      <w:pgMar w:top="2098" w:right="1508" w:bottom="2098" w:left="1520" w:header="851" w:footer="1814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DA0" w:rsidRDefault="00F16DA0" w:rsidP="00201444">
      <w:r>
        <w:separator/>
      </w:r>
    </w:p>
  </w:endnote>
  <w:endnote w:type="continuationSeparator" w:id="0">
    <w:p w:rsidR="00F16DA0" w:rsidRDefault="00F16DA0" w:rsidP="00201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444" w:rsidRDefault="00390AC4">
    <w:pPr>
      <w:framePr w:wrap="around" w:vAnchor="text" w:hAnchor="margin" w:xAlign="outside" w:y="1"/>
      <w:snapToGrid w:val="0"/>
      <w:jc w:val="left"/>
      <w:rPr>
        <w:rStyle w:val="a6"/>
        <w:rFonts w:ascii="Calibri" w:hAnsi="Calibri"/>
        <w:sz w:val="18"/>
        <w:szCs w:val="18"/>
      </w:rPr>
    </w:pPr>
    <w:r>
      <w:rPr>
        <w:rStyle w:val="a6"/>
        <w:rFonts w:ascii="Calibri" w:hAnsi="Calibri"/>
        <w:szCs w:val="22"/>
      </w:rPr>
      <w:fldChar w:fldCharType="begin"/>
    </w:r>
    <w:r w:rsidR="00672C26">
      <w:rPr>
        <w:rStyle w:val="a6"/>
        <w:rFonts w:ascii="Calibri" w:hAnsi="Calibri"/>
        <w:szCs w:val="22"/>
      </w:rPr>
      <w:instrText xml:space="preserve">PAGE  </w:instrText>
    </w:r>
    <w:r>
      <w:rPr>
        <w:rStyle w:val="a6"/>
        <w:rFonts w:ascii="Calibri" w:hAnsi="Calibri"/>
        <w:szCs w:val="22"/>
      </w:rPr>
      <w:fldChar w:fldCharType="separate"/>
    </w:r>
    <w:r w:rsidR="00672C26">
      <w:rPr>
        <w:rStyle w:val="a6"/>
        <w:rFonts w:ascii="Calibri" w:hAnsi="Calibri"/>
        <w:szCs w:val="22"/>
      </w:rPr>
      <w:t>1</w:t>
    </w:r>
    <w:r>
      <w:rPr>
        <w:rStyle w:val="a6"/>
        <w:rFonts w:ascii="Calibri" w:hAnsi="Calibri"/>
        <w:szCs w:val="22"/>
      </w:rPr>
      <w:fldChar w:fldCharType="end"/>
    </w:r>
  </w:p>
  <w:p w:rsidR="00201444" w:rsidRDefault="00201444">
    <w:pPr>
      <w:snapToGrid w:val="0"/>
      <w:ind w:right="360" w:firstLine="360"/>
      <w:jc w:val="left"/>
      <w:rPr>
        <w:rFonts w:ascii="Calibri" w:hAnsi="Calibri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444" w:rsidRDefault="00672C26">
    <w:pPr>
      <w:framePr w:wrap="around" w:vAnchor="text" w:hAnchor="margin" w:xAlign="outside" w:y="1"/>
      <w:snapToGrid w:val="0"/>
      <w:ind w:leftChars="200" w:left="420" w:rightChars="200" w:right="420"/>
      <w:jc w:val="left"/>
      <w:rPr>
        <w:rStyle w:val="a6"/>
        <w:rFonts w:ascii="宋体" w:hAnsi="宋体"/>
        <w:sz w:val="28"/>
        <w:szCs w:val="18"/>
      </w:rPr>
    </w:pPr>
    <w:r>
      <w:rPr>
        <w:rStyle w:val="a6"/>
        <w:rFonts w:ascii="宋体" w:hAnsi="宋体" w:hint="eastAsia"/>
        <w:sz w:val="28"/>
        <w:szCs w:val="22"/>
      </w:rPr>
      <w:t xml:space="preserve">—  </w:t>
    </w:r>
    <w:r w:rsidR="00390AC4">
      <w:rPr>
        <w:rStyle w:val="a6"/>
        <w:rFonts w:ascii="宋体" w:hAnsi="宋体"/>
        <w:sz w:val="28"/>
        <w:szCs w:val="22"/>
      </w:rPr>
      <w:fldChar w:fldCharType="begin"/>
    </w:r>
    <w:r>
      <w:rPr>
        <w:rStyle w:val="a6"/>
        <w:rFonts w:ascii="宋体" w:hAnsi="宋体"/>
        <w:sz w:val="28"/>
        <w:szCs w:val="22"/>
      </w:rPr>
      <w:instrText xml:space="preserve">PAGE  </w:instrText>
    </w:r>
    <w:r w:rsidR="00390AC4">
      <w:rPr>
        <w:rStyle w:val="a6"/>
        <w:rFonts w:ascii="宋体" w:hAnsi="宋体"/>
        <w:sz w:val="28"/>
        <w:szCs w:val="22"/>
      </w:rPr>
      <w:fldChar w:fldCharType="separate"/>
    </w:r>
    <w:r w:rsidR="00F16DA0">
      <w:rPr>
        <w:rStyle w:val="a6"/>
        <w:rFonts w:ascii="宋体" w:hAnsi="宋体"/>
        <w:noProof/>
        <w:sz w:val="28"/>
        <w:szCs w:val="22"/>
      </w:rPr>
      <w:t>1</w:t>
    </w:r>
    <w:r w:rsidR="00390AC4">
      <w:rPr>
        <w:rStyle w:val="a6"/>
        <w:rFonts w:ascii="宋体" w:hAnsi="宋体"/>
        <w:sz w:val="28"/>
        <w:szCs w:val="22"/>
      </w:rPr>
      <w:fldChar w:fldCharType="end"/>
    </w:r>
    <w:r>
      <w:rPr>
        <w:rStyle w:val="a6"/>
        <w:rFonts w:ascii="宋体" w:hAnsi="宋体" w:hint="eastAsia"/>
        <w:sz w:val="28"/>
        <w:szCs w:val="22"/>
      </w:rPr>
      <w:t xml:space="preserve">  —</w:t>
    </w:r>
  </w:p>
  <w:p w:rsidR="00201444" w:rsidRDefault="00201444">
    <w:pPr>
      <w:snapToGrid w:val="0"/>
      <w:ind w:right="360" w:firstLine="360"/>
      <w:jc w:val="left"/>
      <w:rPr>
        <w:rFonts w:ascii="Calibri" w:hAnsi="Calibri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444" w:rsidRDefault="00390AC4">
    <w:pPr>
      <w:framePr w:wrap="around" w:vAnchor="text" w:hAnchor="margin" w:xAlign="outside" w:y="1"/>
      <w:snapToGrid w:val="0"/>
      <w:jc w:val="left"/>
      <w:rPr>
        <w:rStyle w:val="a6"/>
        <w:rFonts w:ascii="Calibri" w:hAnsi="Calibri"/>
        <w:sz w:val="18"/>
        <w:szCs w:val="18"/>
      </w:rPr>
    </w:pPr>
    <w:r>
      <w:rPr>
        <w:rStyle w:val="a6"/>
        <w:rFonts w:ascii="Calibri" w:hAnsi="Calibri"/>
        <w:szCs w:val="22"/>
      </w:rPr>
      <w:fldChar w:fldCharType="begin"/>
    </w:r>
    <w:r w:rsidR="00672C26">
      <w:rPr>
        <w:rStyle w:val="a6"/>
        <w:rFonts w:ascii="Calibri" w:hAnsi="Calibri"/>
        <w:szCs w:val="22"/>
      </w:rPr>
      <w:instrText xml:space="preserve">PAGE  </w:instrText>
    </w:r>
    <w:r>
      <w:rPr>
        <w:rStyle w:val="a6"/>
        <w:rFonts w:ascii="Calibri" w:hAnsi="Calibri"/>
        <w:szCs w:val="22"/>
      </w:rPr>
      <w:fldChar w:fldCharType="separate"/>
    </w:r>
    <w:r w:rsidR="00672C26">
      <w:rPr>
        <w:rStyle w:val="a6"/>
        <w:rFonts w:ascii="Calibri" w:hAnsi="Calibri"/>
        <w:szCs w:val="22"/>
      </w:rPr>
      <w:t>1</w:t>
    </w:r>
    <w:r>
      <w:rPr>
        <w:rStyle w:val="a6"/>
        <w:rFonts w:ascii="Calibri" w:hAnsi="Calibri"/>
        <w:szCs w:val="22"/>
      </w:rPr>
      <w:fldChar w:fldCharType="end"/>
    </w:r>
  </w:p>
  <w:p w:rsidR="00201444" w:rsidRDefault="00201444">
    <w:pPr>
      <w:snapToGrid w:val="0"/>
      <w:ind w:right="360" w:firstLine="360"/>
      <w:jc w:val="left"/>
      <w:rPr>
        <w:rFonts w:ascii="Calibri" w:hAnsi="Calibri"/>
        <w:sz w:val="18"/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444" w:rsidRDefault="00672C26">
    <w:pPr>
      <w:framePr w:wrap="around" w:vAnchor="text" w:hAnchor="margin" w:xAlign="outside" w:y="1"/>
      <w:snapToGrid w:val="0"/>
      <w:ind w:leftChars="200" w:left="420" w:rightChars="200" w:right="420"/>
      <w:jc w:val="left"/>
      <w:rPr>
        <w:rStyle w:val="a6"/>
        <w:rFonts w:ascii="宋体" w:hAnsi="宋体"/>
        <w:sz w:val="28"/>
        <w:szCs w:val="18"/>
      </w:rPr>
    </w:pPr>
    <w:r>
      <w:rPr>
        <w:rStyle w:val="a6"/>
        <w:rFonts w:ascii="宋体" w:hAnsi="宋体" w:hint="eastAsia"/>
        <w:sz w:val="28"/>
        <w:szCs w:val="22"/>
      </w:rPr>
      <w:t xml:space="preserve">—  </w:t>
    </w:r>
    <w:r w:rsidR="00390AC4">
      <w:rPr>
        <w:rStyle w:val="a6"/>
        <w:rFonts w:ascii="宋体" w:hAnsi="宋体"/>
        <w:sz w:val="28"/>
        <w:szCs w:val="22"/>
      </w:rPr>
      <w:fldChar w:fldCharType="begin"/>
    </w:r>
    <w:r>
      <w:rPr>
        <w:rStyle w:val="a6"/>
        <w:rFonts w:ascii="宋体" w:hAnsi="宋体"/>
        <w:sz w:val="28"/>
        <w:szCs w:val="22"/>
      </w:rPr>
      <w:instrText xml:space="preserve">PAGE  </w:instrText>
    </w:r>
    <w:r w:rsidR="00390AC4">
      <w:rPr>
        <w:rStyle w:val="a6"/>
        <w:rFonts w:ascii="宋体" w:hAnsi="宋体"/>
        <w:sz w:val="28"/>
        <w:szCs w:val="22"/>
      </w:rPr>
      <w:fldChar w:fldCharType="separate"/>
    </w:r>
    <w:r w:rsidR="00C95221">
      <w:rPr>
        <w:rStyle w:val="a6"/>
        <w:rFonts w:ascii="宋体" w:hAnsi="宋体"/>
        <w:noProof/>
        <w:sz w:val="28"/>
        <w:szCs w:val="22"/>
      </w:rPr>
      <w:t>9</w:t>
    </w:r>
    <w:r w:rsidR="00390AC4">
      <w:rPr>
        <w:rStyle w:val="a6"/>
        <w:rFonts w:ascii="宋体" w:hAnsi="宋体"/>
        <w:sz w:val="28"/>
        <w:szCs w:val="22"/>
      </w:rPr>
      <w:fldChar w:fldCharType="end"/>
    </w:r>
    <w:r>
      <w:rPr>
        <w:rStyle w:val="a6"/>
        <w:rFonts w:ascii="宋体" w:hAnsi="宋体" w:hint="eastAsia"/>
        <w:sz w:val="28"/>
        <w:szCs w:val="22"/>
      </w:rPr>
      <w:t xml:space="preserve">  —</w:t>
    </w:r>
  </w:p>
  <w:p w:rsidR="00201444" w:rsidRDefault="00201444">
    <w:pPr>
      <w:snapToGrid w:val="0"/>
      <w:ind w:right="360" w:firstLine="360"/>
      <w:jc w:val="left"/>
      <w:rPr>
        <w:rFonts w:ascii="Calibri" w:hAnsi="Calibri"/>
        <w:sz w:val="18"/>
        <w:szCs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444" w:rsidRDefault="00390AC4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672C2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2C26">
      <w:rPr>
        <w:rStyle w:val="a6"/>
      </w:rPr>
      <w:t>1</w:t>
    </w:r>
    <w:r>
      <w:rPr>
        <w:rStyle w:val="a6"/>
      </w:rPr>
      <w:fldChar w:fldCharType="end"/>
    </w:r>
  </w:p>
  <w:p w:rsidR="00201444" w:rsidRDefault="00201444">
    <w:pPr>
      <w:pStyle w:val="a3"/>
      <w:ind w:right="360"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444" w:rsidRDefault="00672C26">
    <w:pPr>
      <w:pStyle w:val="a3"/>
      <w:framePr w:wrap="around" w:vAnchor="text" w:hAnchor="margin" w:xAlign="outside" w:y="1"/>
      <w:ind w:leftChars="200" w:left="420" w:rightChars="200" w:right="420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 xml:space="preserve">—  </w:t>
    </w:r>
    <w:r w:rsidR="00390AC4"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 w:rsidR="00390AC4">
      <w:rPr>
        <w:rStyle w:val="a6"/>
        <w:rFonts w:ascii="宋体" w:hAnsi="宋体"/>
        <w:sz w:val="28"/>
      </w:rPr>
      <w:fldChar w:fldCharType="separate"/>
    </w:r>
    <w:r w:rsidR="00C95221">
      <w:rPr>
        <w:rStyle w:val="a6"/>
        <w:rFonts w:ascii="宋体" w:hAnsi="宋体"/>
        <w:noProof/>
        <w:sz w:val="28"/>
      </w:rPr>
      <w:t>10</w:t>
    </w:r>
    <w:r w:rsidR="00390AC4"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—</w:t>
    </w:r>
  </w:p>
  <w:p w:rsidR="00201444" w:rsidRDefault="00201444">
    <w:pPr>
      <w:pStyle w:val="a3"/>
      <w:ind w:right="360" w:firstLine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444" w:rsidRDefault="0020144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DA0" w:rsidRDefault="00F16DA0" w:rsidP="00201444">
      <w:r>
        <w:separator/>
      </w:r>
    </w:p>
  </w:footnote>
  <w:footnote w:type="continuationSeparator" w:id="0">
    <w:p w:rsidR="00F16DA0" w:rsidRDefault="00F16DA0" w:rsidP="002014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C6D713"/>
    <w:multiLevelType w:val="singleLevel"/>
    <w:tmpl w:val="D9C6D7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0CEF83"/>
    <w:multiLevelType w:val="singleLevel"/>
    <w:tmpl w:val="790CEF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97F3AA1"/>
    <w:multiLevelType w:val="singleLevel"/>
    <w:tmpl w:val="797F3AA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DEF61EA"/>
    <w:rsid w:val="BE7A72BD"/>
    <w:rsid w:val="FDEF61EA"/>
    <w:rsid w:val="000536AB"/>
    <w:rsid w:val="0007124C"/>
    <w:rsid w:val="001D0A52"/>
    <w:rsid w:val="00201444"/>
    <w:rsid w:val="00324D46"/>
    <w:rsid w:val="003619EF"/>
    <w:rsid w:val="00390AC4"/>
    <w:rsid w:val="003A17CC"/>
    <w:rsid w:val="003B426C"/>
    <w:rsid w:val="003D499D"/>
    <w:rsid w:val="003E51D9"/>
    <w:rsid w:val="00403442"/>
    <w:rsid w:val="004615F6"/>
    <w:rsid w:val="004631E0"/>
    <w:rsid w:val="00477AB4"/>
    <w:rsid w:val="00492EF2"/>
    <w:rsid w:val="00494616"/>
    <w:rsid w:val="004C6916"/>
    <w:rsid w:val="00520166"/>
    <w:rsid w:val="00586AE0"/>
    <w:rsid w:val="00592D2D"/>
    <w:rsid w:val="00597F85"/>
    <w:rsid w:val="005F21BE"/>
    <w:rsid w:val="00634633"/>
    <w:rsid w:val="00667D7B"/>
    <w:rsid w:val="00672C26"/>
    <w:rsid w:val="006A494C"/>
    <w:rsid w:val="00737947"/>
    <w:rsid w:val="007E4CE6"/>
    <w:rsid w:val="007F363D"/>
    <w:rsid w:val="007F6980"/>
    <w:rsid w:val="00842D7B"/>
    <w:rsid w:val="00880E1D"/>
    <w:rsid w:val="008A25FE"/>
    <w:rsid w:val="009033AE"/>
    <w:rsid w:val="0098148B"/>
    <w:rsid w:val="00995D9A"/>
    <w:rsid w:val="00A33F79"/>
    <w:rsid w:val="00A504DD"/>
    <w:rsid w:val="00A917DD"/>
    <w:rsid w:val="00B011DB"/>
    <w:rsid w:val="00B04D10"/>
    <w:rsid w:val="00B503D6"/>
    <w:rsid w:val="00C16335"/>
    <w:rsid w:val="00C35B63"/>
    <w:rsid w:val="00C91E1C"/>
    <w:rsid w:val="00C95221"/>
    <w:rsid w:val="00CD2E12"/>
    <w:rsid w:val="00CD6C31"/>
    <w:rsid w:val="00D00050"/>
    <w:rsid w:val="00D03CB3"/>
    <w:rsid w:val="00D45D5D"/>
    <w:rsid w:val="00D93627"/>
    <w:rsid w:val="00E90808"/>
    <w:rsid w:val="00E968C3"/>
    <w:rsid w:val="00F16DA0"/>
    <w:rsid w:val="00F95245"/>
    <w:rsid w:val="00FE75B7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 2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0144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qFormat/>
    <w:rsid w:val="00201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next w:val="a"/>
    <w:uiPriority w:val="99"/>
    <w:unhideWhenUsed/>
    <w:qFormat/>
    <w:rsid w:val="00201444"/>
    <w:pPr>
      <w:widowControl w:val="0"/>
      <w:jc w:val="both"/>
    </w:pPr>
    <w:rPr>
      <w:rFonts w:ascii="Calibri" w:hAnsi="Calibri"/>
      <w:sz w:val="21"/>
      <w:szCs w:val="21"/>
    </w:rPr>
  </w:style>
  <w:style w:type="table" w:styleId="a5">
    <w:name w:val="Table Grid"/>
    <w:basedOn w:val="a1"/>
    <w:qFormat/>
    <w:rsid w:val="002014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201444"/>
  </w:style>
  <w:style w:type="character" w:styleId="a7">
    <w:name w:val="Hyperlink"/>
    <w:qFormat/>
    <w:rsid w:val="002014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zhibianlun2025@163.com" TargetMode="External"/><Relationship Id="rId13" Type="http://schemas.openxmlformats.org/officeDocument/2006/relationships/hyperlink" Target="mailto:fazhibianlun2025@163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zhibianlun2026@163.com" TargetMode="Externa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jw3218\Desktop\&#27169;&#29256;26\&#27169;&#29256;26\&#32852;&#21512;&#21457;&#25991;&#65288;&#20116;&#37096;&#38376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联合发文（五部门）</Template>
  <TotalTime>342</TotalTime>
  <Pages>11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李倩</dc:creator>
  <cp:lastModifiedBy>刘瑜</cp:lastModifiedBy>
  <cp:revision>17</cp:revision>
  <cp:lastPrinted>2026-06-15T17:56:00Z</cp:lastPrinted>
  <dcterms:created xsi:type="dcterms:W3CDTF">2026-06-16T01:26:00Z</dcterms:created>
  <dcterms:modified xsi:type="dcterms:W3CDTF">2026-06-25T13:49:00Z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40F24F2D4ACCE25762C52F6A60ACDDDB_41</vt:lpwstr>
  </property>
  <property fmtid="{D5CDD505-2E9C-101B-9397-08002B2CF9AE}" pid="3" name="KSOProductBuildVer">
    <vt:lpwstr>2052-12.1.2.24730</vt:lpwstr>
  </property>
</Properties>
</file>