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附3：</w:t>
      </w:r>
      <w:bookmarkStart w:id="0" w:name="_GoBack"/>
      <w:r>
        <w:rPr>
          <w:rFonts w:hint="eastAsia"/>
          <w:b/>
          <w:bCs/>
          <w:lang w:val="en-US" w:eastAsia="zh-CN"/>
        </w:rPr>
        <w:t>优秀指导奖</w:t>
      </w:r>
      <w:bookmarkEnd w:id="0"/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上海市晋元高级中学附属中学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柴知翼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华师大第一附属中学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高华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上海市闵行区浦航实验中学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高悦 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宝山区罗南中心校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龚卫东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上海市民办宏星小学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洪博雯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上外附属大境中学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李芳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上海市进才中学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林红香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上海市西南模范中学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刘德骏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上海外国语大学附属外国语学校东校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陆宾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上海市刘行新华实验学校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陆利峰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虹口区新宏星小学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茆福君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上海市新中高级中学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潘正卿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华东师大一附中实验小学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祁扬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同济大学附属七一中学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万华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上海市南洋初级中学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王淑珍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上海市中国中学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王鑫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徐汇区上海小学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王勇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黄浦区卢湾二中心小学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吴汉红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上海市徐教院附属实验中学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吴燕峰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上海市长青中学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徐晗晟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上海市海事大学附属北蔡高级中学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薛晟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上海市宝山南大实验学校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杨静雯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上海市市西中学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杨俊杰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上海市北郊学校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张明轩</w:t>
      </w:r>
    </w:p>
    <w:p>
      <w:r>
        <w:rPr>
          <w:rFonts w:hint="default"/>
          <w:lang w:val="en-US" w:eastAsia="zh-CN"/>
        </w:rPr>
        <w:t>上师大附属宝山经纬实验中学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朱勇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3OGFkZGVhYTg5YjM0NzhhODczZjdmYjQ4ZDI1MDMifQ=="/>
  </w:docVars>
  <w:rsids>
    <w:rsidRoot w:val="497B1287"/>
    <w:rsid w:val="497B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318</Characters>
  <Lines>0</Lines>
  <Paragraphs>0</Paragraphs>
  <TotalTime>0</TotalTime>
  <ScaleCrop>false</ScaleCrop>
  <LinksUpToDate>false</LinksUpToDate>
  <CharactersWithSpaces>383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2023-06-28T09:47:00Z</dcterms:created>
  <dc:creator> ❤ ゛ 安安</dc:creator>
  <cp:lastModifiedBy> ❤ ゛ 安安</cp:lastModifiedBy>
  <dcterms:modified xsi:type="dcterms:W3CDTF">2023-06-28T09:48:06Z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B4030D04A9C844DE9F47116901ACDBEF_11</vt:lpwstr>
  </property>
</Properties>
</file>