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58C" w:rsidRPr="00350801" w:rsidRDefault="00F8158C" w:rsidP="00F8158C">
      <w:pPr>
        <w:spacing w:line="480" w:lineRule="exact"/>
        <w:rPr>
          <w:rFonts w:ascii="黑体" w:eastAsia="黑体" w:hAnsi="宋体"/>
          <w:color w:val="000000"/>
          <w:kern w:val="0"/>
          <w:sz w:val="32"/>
          <w:szCs w:val="32"/>
        </w:rPr>
      </w:pPr>
    </w:p>
    <w:p w:rsidR="00F8158C" w:rsidRPr="00967673" w:rsidRDefault="00F8158C" w:rsidP="00F8158C">
      <w:pPr>
        <w:spacing w:line="480" w:lineRule="exact"/>
        <w:rPr>
          <w:rFonts w:ascii="黑体" w:eastAsia="黑体" w:hAnsi="宋体"/>
          <w:color w:val="000000"/>
          <w:kern w:val="0"/>
          <w:sz w:val="30"/>
          <w:szCs w:val="30"/>
        </w:rPr>
      </w:pPr>
    </w:p>
    <w:p w:rsidR="00F8158C" w:rsidRPr="005B60ED" w:rsidRDefault="00F8158C" w:rsidP="009273D4">
      <w:pPr>
        <w:spacing w:line="760" w:lineRule="exact"/>
        <w:rPr>
          <w:rFonts w:ascii="黑体" w:eastAsia="黑体" w:hAnsi="宋体"/>
          <w:color w:val="FF0000"/>
          <w:kern w:val="0"/>
          <w:sz w:val="30"/>
          <w:szCs w:val="30"/>
        </w:rPr>
      </w:pPr>
    </w:p>
    <w:p w:rsidR="00F8158C" w:rsidRPr="00A76C3D" w:rsidRDefault="00F8158C" w:rsidP="00F8158C">
      <w:pPr>
        <w:jc w:val="center"/>
        <w:rPr>
          <w:rFonts w:ascii="方正小标宋简体" w:eastAsia="方正小标宋简体" w:hAnsi="宋体"/>
          <w:color w:val="FF0000"/>
          <w:spacing w:val="266"/>
          <w:w w:val="72"/>
          <w:kern w:val="0"/>
          <w:sz w:val="72"/>
          <w:szCs w:val="72"/>
        </w:rPr>
      </w:pPr>
      <w:r w:rsidRPr="008B206C">
        <w:rPr>
          <w:rFonts w:ascii="方正小标宋简体" w:eastAsia="方正小标宋简体" w:hAnsi="宋体" w:hint="eastAsia"/>
          <w:color w:val="FF0000"/>
          <w:spacing w:val="174"/>
          <w:w w:val="72"/>
          <w:kern w:val="0"/>
          <w:sz w:val="72"/>
          <w:szCs w:val="72"/>
          <w:fitText w:val="8320" w:id="184296448"/>
        </w:rPr>
        <w:t>上海市教育委员会文</w:t>
      </w:r>
      <w:r w:rsidRPr="008B206C">
        <w:rPr>
          <w:rFonts w:ascii="方正小标宋简体" w:eastAsia="方正小标宋简体" w:hAnsi="宋体" w:hint="eastAsia"/>
          <w:color w:val="FF0000"/>
          <w:spacing w:val="7"/>
          <w:w w:val="72"/>
          <w:kern w:val="0"/>
          <w:sz w:val="72"/>
          <w:szCs w:val="72"/>
          <w:fitText w:val="8320" w:id="184296448"/>
        </w:rPr>
        <w:t>件</w:t>
      </w:r>
    </w:p>
    <w:p w:rsidR="00F8158C" w:rsidRDefault="00F8158C" w:rsidP="00F8158C">
      <w:pPr>
        <w:spacing w:line="420" w:lineRule="exact"/>
        <w:rPr>
          <w:rFonts w:ascii="黑体" w:eastAsia="黑体" w:hAnsi="华文中宋"/>
          <w:sz w:val="30"/>
          <w:szCs w:val="30"/>
        </w:rPr>
      </w:pPr>
    </w:p>
    <w:p w:rsidR="00A76C3D" w:rsidRPr="00F8158C" w:rsidRDefault="00A76C3D" w:rsidP="00F8158C">
      <w:pPr>
        <w:spacing w:line="420" w:lineRule="exact"/>
        <w:rPr>
          <w:rFonts w:ascii="黑体" w:eastAsia="黑体" w:hAnsi="华文中宋"/>
          <w:sz w:val="30"/>
          <w:szCs w:val="30"/>
        </w:rPr>
      </w:pPr>
    </w:p>
    <w:p w:rsidR="00F8158C" w:rsidRDefault="00F8158C" w:rsidP="00F8158C">
      <w:pPr>
        <w:spacing w:line="420" w:lineRule="exact"/>
        <w:rPr>
          <w:rFonts w:ascii="文鼎大标宋简" w:eastAsia="文鼎大标宋简" w:hAnsi="华文中宋"/>
          <w:sz w:val="36"/>
          <w:szCs w:val="36"/>
        </w:rPr>
      </w:pPr>
    </w:p>
    <w:p w:rsidR="004779D8" w:rsidRPr="00B0219A" w:rsidRDefault="004779D8" w:rsidP="00A76C3D">
      <w:pPr>
        <w:pBdr>
          <w:bottom w:val="single" w:sz="12" w:space="1" w:color="FF0000"/>
        </w:pBdr>
        <w:spacing w:line="560" w:lineRule="exact"/>
        <w:jc w:val="center"/>
        <w:rPr>
          <w:rFonts w:ascii="仿宋_GB2312" w:eastAsia="仿宋_GB2312"/>
          <w:sz w:val="30"/>
          <w:szCs w:val="30"/>
        </w:rPr>
      </w:pPr>
      <w:r w:rsidRPr="00B0219A">
        <w:rPr>
          <w:rFonts w:ascii="仿宋_GB2312" w:eastAsia="仿宋_GB2312" w:hint="eastAsia"/>
          <w:sz w:val="30"/>
          <w:szCs w:val="30"/>
        </w:rPr>
        <w:t>沪教委</w:t>
      </w:r>
      <w:r w:rsidR="00350801">
        <w:rPr>
          <w:rFonts w:ascii="仿宋_GB2312" w:eastAsia="仿宋_GB2312" w:hint="eastAsia"/>
          <w:sz w:val="30"/>
          <w:szCs w:val="30"/>
        </w:rPr>
        <w:t>人</w:t>
      </w:r>
      <w:r w:rsidRPr="00B0219A">
        <w:rPr>
          <w:rFonts w:ascii="仿宋_GB2312" w:eastAsia="仿宋_GB2312"/>
          <w:sz w:val="30"/>
          <w:szCs w:val="30"/>
        </w:rPr>
        <w:t>〔</w:t>
      </w:r>
      <w:r w:rsidRPr="00B0219A">
        <w:rPr>
          <w:rFonts w:ascii="仿宋_GB2312" w:eastAsia="仿宋_GB2312" w:hint="eastAsia"/>
          <w:sz w:val="30"/>
          <w:szCs w:val="30"/>
        </w:rPr>
        <w:t>20</w:t>
      </w:r>
      <w:r w:rsidR="00256187">
        <w:rPr>
          <w:rFonts w:ascii="仿宋_GB2312" w:eastAsia="仿宋_GB2312" w:hint="eastAsia"/>
          <w:sz w:val="30"/>
          <w:szCs w:val="30"/>
        </w:rPr>
        <w:t>21</w:t>
      </w:r>
      <w:r w:rsidRPr="00B0219A">
        <w:rPr>
          <w:rFonts w:ascii="仿宋_GB2312" w:eastAsia="仿宋_GB2312"/>
          <w:sz w:val="30"/>
          <w:szCs w:val="30"/>
        </w:rPr>
        <w:t>〕</w:t>
      </w:r>
      <w:r w:rsidR="00350801">
        <w:rPr>
          <w:rFonts w:ascii="仿宋_GB2312" w:eastAsia="仿宋_GB2312" w:hint="eastAsia"/>
          <w:sz w:val="30"/>
          <w:szCs w:val="30"/>
        </w:rPr>
        <w:t>64</w:t>
      </w:r>
      <w:r w:rsidRPr="00B0219A">
        <w:rPr>
          <w:rFonts w:ascii="仿宋_GB2312" w:eastAsia="仿宋_GB2312" w:hint="eastAsia"/>
          <w:sz w:val="30"/>
          <w:szCs w:val="30"/>
        </w:rPr>
        <w:t>号</w:t>
      </w:r>
    </w:p>
    <w:p w:rsidR="004779D8" w:rsidRDefault="004779D8">
      <w:pPr>
        <w:spacing w:line="560" w:lineRule="exact"/>
        <w:rPr>
          <w:rFonts w:ascii="仿宋_GB2312" w:eastAsia="仿宋_GB2312"/>
          <w:sz w:val="32"/>
        </w:rPr>
      </w:pPr>
    </w:p>
    <w:p w:rsidR="004779D8" w:rsidRDefault="004779D8">
      <w:pPr>
        <w:spacing w:line="560" w:lineRule="exact"/>
        <w:rPr>
          <w:rFonts w:ascii="仿宋_GB2312" w:eastAsia="仿宋_GB2312"/>
          <w:sz w:val="32"/>
        </w:rPr>
      </w:pPr>
    </w:p>
    <w:p w:rsidR="00350801" w:rsidRDefault="004779D8">
      <w:pPr>
        <w:spacing w:line="560" w:lineRule="exact"/>
        <w:jc w:val="center"/>
        <w:rPr>
          <w:rFonts w:ascii="方正小标宋简体" w:eastAsia="方正小标宋简体"/>
          <w:kern w:val="0"/>
          <w:sz w:val="38"/>
          <w:szCs w:val="38"/>
        </w:rPr>
      </w:pPr>
      <w:r w:rsidRPr="00350801">
        <w:rPr>
          <w:rFonts w:ascii="方正小标宋简体" w:eastAsia="方正小标宋简体" w:hint="eastAsia"/>
          <w:kern w:val="0"/>
          <w:sz w:val="38"/>
          <w:szCs w:val="38"/>
        </w:rPr>
        <w:t>上海市教育委员会关于</w:t>
      </w:r>
      <w:r w:rsidR="00350801" w:rsidRPr="00350801">
        <w:rPr>
          <w:rFonts w:ascii="方正小标宋简体" w:eastAsia="方正小标宋简体" w:hint="eastAsia"/>
          <w:kern w:val="0"/>
          <w:sz w:val="38"/>
          <w:szCs w:val="38"/>
        </w:rPr>
        <w:t>印发《上海市“十四五”</w:t>
      </w:r>
    </w:p>
    <w:p w:rsidR="004779D8" w:rsidRPr="00350801" w:rsidRDefault="00350801">
      <w:pPr>
        <w:spacing w:line="560" w:lineRule="exact"/>
        <w:jc w:val="center"/>
        <w:rPr>
          <w:rFonts w:ascii="方正小标宋简体" w:eastAsia="方正小标宋简体"/>
          <w:kern w:val="0"/>
          <w:sz w:val="38"/>
          <w:szCs w:val="38"/>
        </w:rPr>
      </w:pPr>
      <w:r w:rsidRPr="00350801">
        <w:rPr>
          <w:rFonts w:ascii="方正小标宋简体" w:eastAsia="方正小标宋简体" w:hint="eastAsia"/>
          <w:kern w:val="0"/>
          <w:sz w:val="38"/>
          <w:szCs w:val="38"/>
        </w:rPr>
        <w:t>职业院校教师培训工作实施方案》的通知</w:t>
      </w:r>
    </w:p>
    <w:p w:rsidR="004779D8" w:rsidRDefault="004779D8">
      <w:pPr>
        <w:spacing w:line="560" w:lineRule="exact"/>
        <w:rPr>
          <w:rFonts w:ascii="仿宋_GB2312" w:eastAsia="仿宋_GB2312"/>
          <w:sz w:val="32"/>
        </w:rPr>
      </w:pPr>
    </w:p>
    <w:p w:rsidR="00350801" w:rsidRPr="00350801" w:rsidRDefault="00350801" w:rsidP="00350801">
      <w:pPr>
        <w:spacing w:line="480" w:lineRule="exact"/>
        <w:rPr>
          <w:rFonts w:ascii="仿宋_GB2312" w:eastAsia="仿宋_GB2312" w:hAnsi="仿宋_GB2312" w:cs="仿宋_GB2312"/>
          <w:kern w:val="0"/>
          <w:sz w:val="30"/>
          <w:szCs w:val="30"/>
        </w:rPr>
      </w:pPr>
      <w:r w:rsidRPr="00350801">
        <w:rPr>
          <w:rFonts w:ascii="仿宋_GB2312" w:eastAsia="仿宋_GB2312" w:hAnsi="仿宋_GB2312" w:cs="仿宋_GB2312" w:hint="eastAsia"/>
          <w:kern w:val="0"/>
          <w:sz w:val="30"/>
          <w:szCs w:val="30"/>
        </w:rPr>
        <w:t>各有关高等学校，各区教育局，各有关委、局、控股（集团）公司：</w:t>
      </w:r>
    </w:p>
    <w:p w:rsidR="00350801" w:rsidRPr="00350801" w:rsidRDefault="00350801" w:rsidP="00350801">
      <w:pPr>
        <w:spacing w:line="480" w:lineRule="exact"/>
        <w:ind w:firstLineChars="200" w:firstLine="600"/>
        <w:rPr>
          <w:rFonts w:ascii="仿宋_GB2312" w:eastAsia="仿宋_GB2312" w:hAnsi="仿宋_GB2312" w:cs="仿宋_GB2312"/>
          <w:sz w:val="30"/>
          <w:szCs w:val="30"/>
        </w:rPr>
      </w:pPr>
      <w:r w:rsidRPr="00350801">
        <w:rPr>
          <w:rFonts w:ascii="仿宋_GB2312" w:eastAsia="仿宋_GB2312" w:hAnsi="仿宋_GB2312" w:cs="仿宋_GB2312" w:hint="eastAsia"/>
          <w:sz w:val="30"/>
          <w:szCs w:val="30"/>
        </w:rPr>
        <w:t>为进一步贯彻落实国家</w:t>
      </w:r>
      <w:r w:rsidRPr="00350801">
        <w:rPr>
          <w:rFonts w:ascii="仿宋_GB2312" w:eastAsia="仿宋_GB2312" w:hAnsi="仿宋_GB2312" w:cs="仿宋_GB2312"/>
          <w:sz w:val="30"/>
          <w:szCs w:val="30"/>
        </w:rPr>
        <w:t>和上海市</w:t>
      </w:r>
      <w:r w:rsidRPr="00350801">
        <w:rPr>
          <w:rFonts w:ascii="仿宋_GB2312" w:eastAsia="仿宋_GB2312" w:hAnsi="仿宋_GB2312" w:cs="仿宋_GB2312" w:hint="eastAsia"/>
          <w:sz w:val="30"/>
          <w:szCs w:val="30"/>
        </w:rPr>
        <w:t>职业教育</w:t>
      </w:r>
      <w:r w:rsidRPr="00350801">
        <w:rPr>
          <w:rFonts w:ascii="仿宋_GB2312" w:eastAsia="仿宋_GB2312" w:hAnsi="仿宋_GB2312" w:cs="仿宋_GB2312"/>
          <w:sz w:val="30"/>
          <w:szCs w:val="30"/>
        </w:rPr>
        <w:t>相关</w:t>
      </w:r>
      <w:r w:rsidRPr="00350801">
        <w:rPr>
          <w:rFonts w:ascii="仿宋_GB2312" w:eastAsia="仿宋_GB2312" w:hAnsi="仿宋_GB2312" w:cs="仿宋_GB2312" w:hint="eastAsia"/>
          <w:sz w:val="30"/>
          <w:szCs w:val="30"/>
        </w:rPr>
        <w:t>文件和全国职业教育大会精神，加强职业院校高素质“双师型”教师队伍建设，促进本市职业教育高质量发展，市教</w:t>
      </w:r>
      <w:r w:rsidRPr="00350801">
        <w:rPr>
          <w:rFonts w:ascii="仿宋_GB2312" w:eastAsia="仿宋_GB2312" w:hAnsi="仿宋_GB2312" w:cs="仿宋_GB2312"/>
          <w:sz w:val="30"/>
          <w:szCs w:val="30"/>
        </w:rPr>
        <w:t>委制定了</w:t>
      </w:r>
      <w:r w:rsidRPr="00350801">
        <w:rPr>
          <w:rFonts w:ascii="仿宋_GB2312" w:eastAsia="仿宋_GB2312" w:hAnsi="仿宋_GB2312" w:cs="仿宋_GB2312" w:hint="eastAsia"/>
          <w:sz w:val="30"/>
          <w:szCs w:val="30"/>
        </w:rPr>
        <w:t>《上海市“十四五”职业院校教师培训工作实施方案》，现印发给你们，</w:t>
      </w:r>
      <w:r w:rsidRPr="00350801">
        <w:rPr>
          <w:rFonts w:ascii="仿宋_GB2312" w:eastAsia="仿宋_GB2312" w:hAnsi="仿宋_GB2312" w:cs="仿宋_GB2312"/>
          <w:sz w:val="30"/>
          <w:szCs w:val="30"/>
        </w:rPr>
        <w:t>请认真按照执行</w:t>
      </w:r>
      <w:r w:rsidRPr="00350801">
        <w:rPr>
          <w:rFonts w:ascii="仿宋_GB2312" w:eastAsia="仿宋_GB2312" w:hAnsi="仿宋_GB2312" w:cs="仿宋_GB2312" w:hint="eastAsia"/>
          <w:sz w:val="30"/>
          <w:szCs w:val="30"/>
        </w:rPr>
        <w:t>。</w:t>
      </w:r>
    </w:p>
    <w:p w:rsidR="00350801" w:rsidRPr="00350801" w:rsidRDefault="00350801" w:rsidP="00350801">
      <w:pPr>
        <w:spacing w:line="480" w:lineRule="exact"/>
        <w:ind w:firstLineChars="200" w:firstLine="600"/>
        <w:rPr>
          <w:rFonts w:ascii="仿宋_GB2312" w:eastAsia="仿宋_GB2312" w:hAnsi="仿宋_GB2312" w:cs="仿宋_GB2312"/>
          <w:sz w:val="30"/>
          <w:szCs w:val="30"/>
        </w:rPr>
      </w:pPr>
    </w:p>
    <w:p w:rsidR="00350801" w:rsidRDefault="00350801" w:rsidP="00350801">
      <w:pPr>
        <w:spacing w:line="480" w:lineRule="exact"/>
        <w:ind w:firstLine="588"/>
        <w:rPr>
          <w:rFonts w:ascii="仿宋_GB2312" w:eastAsia="仿宋_GB2312" w:hAnsi="仿宋_GB2312" w:cs="仿宋_GB2312"/>
          <w:sz w:val="30"/>
          <w:szCs w:val="30"/>
        </w:rPr>
      </w:pPr>
      <w:r w:rsidRPr="00350801">
        <w:rPr>
          <w:rFonts w:ascii="仿宋_GB2312" w:eastAsia="仿宋_GB2312" w:hAnsi="仿宋_GB2312" w:cs="仿宋_GB2312" w:hint="eastAsia"/>
          <w:sz w:val="30"/>
          <w:szCs w:val="30"/>
        </w:rPr>
        <w:t>附件</w:t>
      </w:r>
      <w:r w:rsidRPr="00350801">
        <w:rPr>
          <w:rFonts w:ascii="仿宋_GB2312" w:eastAsia="仿宋_GB2312" w:hAnsi="仿宋_GB2312" w:cs="仿宋_GB2312"/>
          <w:sz w:val="30"/>
          <w:szCs w:val="30"/>
        </w:rPr>
        <w:t>：</w:t>
      </w:r>
      <w:r w:rsidRPr="00350801">
        <w:rPr>
          <w:rFonts w:ascii="仿宋_GB2312" w:eastAsia="仿宋_GB2312" w:hAnsi="仿宋_GB2312" w:cs="仿宋_GB2312" w:hint="eastAsia"/>
          <w:sz w:val="30"/>
          <w:szCs w:val="30"/>
        </w:rPr>
        <w:t>上海市“十四五”职业院校教师培训工作实施方案</w:t>
      </w:r>
    </w:p>
    <w:p w:rsidR="00350801" w:rsidRDefault="00350801" w:rsidP="00350801">
      <w:pPr>
        <w:spacing w:line="480" w:lineRule="exact"/>
        <w:ind w:firstLine="588"/>
        <w:rPr>
          <w:rFonts w:ascii="仿宋_GB2312" w:eastAsia="仿宋_GB2312" w:hAnsi="仿宋_GB2312" w:cs="仿宋_GB2312"/>
          <w:sz w:val="30"/>
          <w:szCs w:val="30"/>
        </w:rPr>
      </w:pPr>
    </w:p>
    <w:p w:rsidR="00350801" w:rsidRPr="00350801" w:rsidRDefault="00350801" w:rsidP="00350801">
      <w:pPr>
        <w:spacing w:line="480" w:lineRule="exact"/>
        <w:ind w:firstLine="588"/>
        <w:rPr>
          <w:rFonts w:ascii="仿宋_GB2312" w:eastAsia="仿宋_GB2312" w:hAnsi="仿宋_GB2312" w:cs="仿宋_GB2312"/>
          <w:sz w:val="30"/>
          <w:szCs w:val="30"/>
        </w:rPr>
      </w:pPr>
    </w:p>
    <w:p w:rsidR="00350801" w:rsidRDefault="00350801" w:rsidP="00350801">
      <w:pPr>
        <w:spacing w:line="480" w:lineRule="exact"/>
        <w:ind w:right="361" w:firstLineChars="1445" w:firstLine="4335"/>
        <w:rPr>
          <w:rFonts w:ascii="仿宋_GB2312" w:eastAsia="仿宋_GB2312"/>
          <w:sz w:val="30"/>
          <w:szCs w:val="30"/>
        </w:rPr>
      </w:pPr>
      <w:r>
        <w:rPr>
          <w:rFonts w:ascii="仿宋_GB2312" w:eastAsia="仿宋_GB2312" w:hint="eastAsia"/>
          <w:sz w:val="30"/>
          <w:szCs w:val="30"/>
        </w:rPr>
        <w:t>上 海 市 教 育 委 员 会</w:t>
      </w:r>
    </w:p>
    <w:p w:rsidR="00350801" w:rsidRDefault="00350801" w:rsidP="00350801">
      <w:pPr>
        <w:tabs>
          <w:tab w:val="left" w:pos="7380"/>
          <w:tab w:val="left" w:pos="7560"/>
        </w:tabs>
        <w:spacing w:line="480" w:lineRule="exact"/>
        <w:ind w:right="361" w:firstLineChars="1600" w:firstLine="4800"/>
        <w:rPr>
          <w:rFonts w:ascii="仿宋_GB2312" w:eastAsia="仿宋_GB2312"/>
          <w:sz w:val="30"/>
          <w:szCs w:val="30"/>
        </w:rPr>
      </w:pPr>
      <w:r>
        <w:rPr>
          <w:rFonts w:ascii="仿宋_GB2312" w:eastAsia="仿宋_GB2312" w:hint="eastAsia"/>
          <w:sz w:val="30"/>
          <w:szCs w:val="30"/>
        </w:rPr>
        <w:t>2021年12月16日</w:t>
      </w:r>
    </w:p>
    <w:p w:rsidR="00350801" w:rsidRDefault="00350801" w:rsidP="00350801">
      <w:pPr>
        <w:jc w:val="left"/>
        <w:rPr>
          <w:rFonts w:ascii="黑体" w:eastAsia="黑体" w:hAnsi="黑体" w:cs="仿宋_GB2312"/>
          <w:kern w:val="0"/>
          <w:sz w:val="32"/>
          <w:szCs w:val="32"/>
        </w:rPr>
      </w:pPr>
    </w:p>
    <w:p w:rsidR="00350801" w:rsidRPr="00350801" w:rsidRDefault="00350801" w:rsidP="00350801">
      <w:pPr>
        <w:jc w:val="left"/>
        <w:rPr>
          <w:rFonts w:ascii="黑体" w:eastAsia="黑体" w:hAnsi="黑体" w:cs="仿宋_GB2312"/>
          <w:kern w:val="0"/>
          <w:sz w:val="32"/>
          <w:szCs w:val="32"/>
        </w:rPr>
      </w:pPr>
      <w:r w:rsidRPr="00350801">
        <w:rPr>
          <w:rFonts w:ascii="黑体" w:eastAsia="黑体" w:hAnsi="黑体" w:cs="仿宋_GB2312" w:hint="eastAsia"/>
          <w:kern w:val="0"/>
          <w:sz w:val="32"/>
          <w:szCs w:val="32"/>
        </w:rPr>
        <w:lastRenderedPageBreak/>
        <w:t>附件</w:t>
      </w:r>
    </w:p>
    <w:p w:rsidR="00350801" w:rsidRPr="00350801" w:rsidRDefault="00350801" w:rsidP="00350801">
      <w:pPr>
        <w:jc w:val="center"/>
        <w:rPr>
          <w:rFonts w:ascii="方正小标宋简体" w:eastAsia="方正小标宋简体" w:hAnsi="华文中宋" w:cs="华文中宋"/>
          <w:sz w:val="38"/>
          <w:szCs w:val="38"/>
        </w:rPr>
      </w:pPr>
      <w:r w:rsidRPr="00350801">
        <w:rPr>
          <w:rFonts w:ascii="方正小标宋简体" w:eastAsia="方正小标宋简体" w:hAnsi="华文中宋" w:cs="华文中宋" w:hint="eastAsia"/>
          <w:sz w:val="38"/>
          <w:szCs w:val="38"/>
        </w:rPr>
        <w:t>上海市“十四五”职业院校教师培训工作实施方案</w:t>
      </w:r>
    </w:p>
    <w:p w:rsidR="00350801" w:rsidRDefault="00350801" w:rsidP="00350801">
      <w:pPr>
        <w:pStyle w:val="a6"/>
        <w:widowControl/>
        <w:spacing w:beforeAutospacing="0" w:afterAutospacing="0"/>
        <w:ind w:firstLineChars="200" w:firstLine="640"/>
        <w:jc w:val="both"/>
        <w:rPr>
          <w:rFonts w:ascii="仿宋_GB2312" w:eastAsia="仿宋_GB2312" w:hAnsi="仿宋_GB2312" w:cs="仿宋_GB2312"/>
          <w:sz w:val="32"/>
          <w:szCs w:val="32"/>
        </w:rPr>
      </w:pPr>
    </w:p>
    <w:p w:rsidR="00350801" w:rsidRPr="00350801" w:rsidRDefault="00350801" w:rsidP="00350801">
      <w:pPr>
        <w:pStyle w:val="a6"/>
        <w:widowControl/>
        <w:spacing w:beforeAutospacing="0" w:afterAutospacing="0" w:line="480" w:lineRule="exact"/>
        <w:ind w:firstLineChars="200" w:firstLine="600"/>
        <w:jc w:val="both"/>
        <w:rPr>
          <w:rFonts w:ascii="仿宋_GB2312" w:eastAsia="仿宋_GB2312" w:hAnsi="仿宋_GB2312" w:cs="仿宋_GB2312"/>
          <w:sz w:val="30"/>
          <w:szCs w:val="30"/>
        </w:rPr>
      </w:pPr>
      <w:r w:rsidRPr="00350801">
        <w:rPr>
          <w:rFonts w:ascii="仿宋_GB2312" w:eastAsia="仿宋_GB2312" w:hAnsi="仿宋_GB2312" w:cs="仿宋_GB2312" w:hint="eastAsia"/>
          <w:sz w:val="30"/>
          <w:szCs w:val="30"/>
        </w:rPr>
        <w:t>为贯彻落实《中共中央 国务院关于全面深化新时代教师队伍建设改革的意见》《国家职业教育改革实施方案》《中共中央办公厅 国务院办公厅关于推动现代职业教育高质量发展的意见》等文件和全国职业教育大会精神，按照《深化新时代职业教育“双师型”教师队伍建设改革实施方案》</w:t>
      </w:r>
      <w:r w:rsidRPr="00350801">
        <w:rPr>
          <w:rFonts w:ascii="仿宋_GB2312" w:eastAsia="仿宋_GB2312" w:hAnsi="仿宋_GB2312" w:cs="仿宋_GB2312"/>
          <w:sz w:val="30"/>
          <w:szCs w:val="30"/>
        </w:rPr>
        <w:t>《教育部 财政部关于实施职业院校教师素质提高计划（2021—2025年）的通知》</w:t>
      </w:r>
      <w:r w:rsidRPr="00350801">
        <w:rPr>
          <w:rFonts w:ascii="仿宋_GB2312" w:eastAsia="仿宋_GB2312" w:hAnsi="仿宋_GB2312" w:cs="仿宋_GB2312" w:hint="eastAsia"/>
          <w:sz w:val="30"/>
          <w:szCs w:val="30"/>
        </w:rPr>
        <w:t>的要求，结合</w:t>
      </w:r>
      <w:r w:rsidRPr="00350801">
        <w:rPr>
          <w:rFonts w:ascii="仿宋_GB2312" w:eastAsia="仿宋_GB2312" w:hAnsi="仿宋_GB2312" w:cs="仿宋_GB2312"/>
          <w:sz w:val="30"/>
          <w:szCs w:val="30"/>
        </w:rPr>
        <w:t>《上海市教育发展“十四五”规划》</w:t>
      </w:r>
      <w:r w:rsidRPr="00350801">
        <w:rPr>
          <w:rFonts w:ascii="仿宋_GB2312" w:eastAsia="仿宋_GB2312" w:hAnsi="仿宋_GB2312" w:cs="仿宋_GB2312" w:hint="eastAsia"/>
          <w:sz w:val="30"/>
          <w:szCs w:val="30"/>
        </w:rPr>
        <w:t>《上海职业教育高质量发展行动计划（2019-2022年）》，加强职业院校高素质“双师型”教师队伍建设，促进本市职业教育高质量发展，现就本市“十四五”职业院校教师培训工作提出如下实施方案。</w:t>
      </w:r>
    </w:p>
    <w:p w:rsidR="00350801" w:rsidRPr="00350801" w:rsidRDefault="00350801" w:rsidP="00350801">
      <w:pPr>
        <w:spacing w:line="480" w:lineRule="exact"/>
        <w:ind w:firstLineChars="200" w:firstLine="600"/>
        <w:rPr>
          <w:rFonts w:ascii="楷体" w:eastAsia="楷体" w:hAnsi="楷体"/>
          <w:b/>
          <w:sz w:val="30"/>
          <w:szCs w:val="30"/>
        </w:rPr>
      </w:pPr>
      <w:r w:rsidRPr="00350801">
        <w:rPr>
          <w:rFonts w:ascii="黑体" w:eastAsia="黑体" w:hAnsi="黑体" w:hint="eastAsia"/>
          <w:sz w:val="30"/>
          <w:szCs w:val="30"/>
        </w:rPr>
        <w:t>一、指导思想</w:t>
      </w:r>
    </w:p>
    <w:p w:rsidR="00350801" w:rsidRPr="00350801" w:rsidRDefault="00350801" w:rsidP="00350801">
      <w:pPr>
        <w:spacing w:line="480" w:lineRule="exact"/>
        <w:ind w:firstLineChars="200" w:firstLine="600"/>
        <w:rPr>
          <w:rFonts w:ascii="仿宋_GB2312" w:eastAsia="仿宋_GB2312" w:hAnsi="仿宋_GB2312" w:cs="仿宋_GB2312"/>
          <w:sz w:val="30"/>
          <w:szCs w:val="30"/>
        </w:rPr>
      </w:pPr>
      <w:r w:rsidRPr="00350801">
        <w:rPr>
          <w:rFonts w:ascii="仿宋_GB2312" w:eastAsia="仿宋_GB2312" w:hAnsi="仿宋_GB2312" w:cs="仿宋_GB2312" w:hint="eastAsia"/>
          <w:sz w:val="30"/>
          <w:szCs w:val="30"/>
        </w:rPr>
        <w:t>以习近平新时代中国特色社会主义思想为指导，贯彻党的十九大和十九届二中、三中、四中、五中、六中全会精神，牢固树立新发展理念，落实立德树人根本任务，聚焦“双师型”教师队伍建设目标，持续实施职业院校教师素质提高计划，加强教师培训整体规划与资源建设，健全培训体系，优化培训内容，创新培训机制，推进校企共建“双师型”教师培养培训基地建设，适应时代发展和上海城市发展需求，努力造就一支理想信念坚定、师德师风高尚、专业技艺精湛、教学能力高超、具有核心竞争力的职业院校高素质“双师型”教师队伍，推动职业教育高质量发展。</w:t>
      </w:r>
    </w:p>
    <w:p w:rsidR="00350801" w:rsidRPr="00350801" w:rsidRDefault="00350801" w:rsidP="00350801">
      <w:pPr>
        <w:spacing w:line="480" w:lineRule="exact"/>
        <w:ind w:firstLineChars="200" w:firstLine="600"/>
        <w:rPr>
          <w:rFonts w:ascii="楷体_GB2312" w:eastAsia="楷体_GB2312" w:hAnsi="楷体_GB2312" w:cs="楷体_GB2312"/>
          <w:b/>
          <w:bCs/>
          <w:sz w:val="30"/>
          <w:szCs w:val="30"/>
        </w:rPr>
      </w:pPr>
      <w:r w:rsidRPr="00350801">
        <w:rPr>
          <w:rFonts w:ascii="黑体" w:eastAsia="黑体" w:hAnsi="黑体" w:hint="eastAsia"/>
          <w:sz w:val="30"/>
          <w:szCs w:val="30"/>
        </w:rPr>
        <w:t>二、工作原则</w:t>
      </w:r>
    </w:p>
    <w:p w:rsidR="00350801" w:rsidRPr="00350801" w:rsidRDefault="00350801" w:rsidP="008551D9">
      <w:pPr>
        <w:spacing w:line="480" w:lineRule="exact"/>
        <w:ind w:firstLineChars="200" w:firstLine="600"/>
        <w:rPr>
          <w:rFonts w:ascii="楷体_GB2312" w:eastAsia="楷体_GB2312" w:hAnsi="楷体_GB2312" w:cs="楷体_GB2312"/>
          <w:b/>
          <w:bCs/>
          <w:sz w:val="30"/>
          <w:szCs w:val="30"/>
        </w:rPr>
      </w:pPr>
      <w:r w:rsidRPr="00350801">
        <w:rPr>
          <w:rFonts w:ascii="楷体_GB2312" w:eastAsia="楷体_GB2312" w:hAnsi="楷体_GB2312" w:cs="楷体_GB2312" w:hint="eastAsia"/>
          <w:b/>
          <w:bCs/>
          <w:sz w:val="30"/>
          <w:szCs w:val="30"/>
        </w:rPr>
        <w:t>——坚持围绕中心、服务大局原则。</w:t>
      </w:r>
      <w:r w:rsidRPr="00350801">
        <w:rPr>
          <w:rFonts w:ascii="仿宋_GB2312" w:eastAsia="仿宋_GB2312" w:hAnsi="仿宋_GB2312" w:cs="仿宋_GB2312" w:hint="eastAsia"/>
          <w:sz w:val="30"/>
          <w:szCs w:val="30"/>
        </w:rPr>
        <w:t>将习近平总书记关于教育工作的重要论述和师德师风建设作为教师培训的必修内容，聚焦职业教育改革的核心任务。坚持以服务国家和本市经济社会发展和产业布局需求为导向，对接长三角一体化国家整体战略，按照国家对职业教育高质量发展和深化新时代教师队伍建设改革的总体要求，大力弘扬劳模精神、工匠精神、职业精神。</w:t>
      </w:r>
    </w:p>
    <w:p w:rsidR="00350801" w:rsidRPr="00350801" w:rsidRDefault="00350801" w:rsidP="00350801">
      <w:pPr>
        <w:spacing w:line="480" w:lineRule="exact"/>
        <w:ind w:firstLine="600"/>
        <w:rPr>
          <w:rFonts w:ascii="楷体_GB2312" w:eastAsia="楷体_GB2312" w:hAnsi="楷体_GB2312" w:cs="楷体_GB2312"/>
          <w:b/>
          <w:bCs/>
          <w:sz w:val="30"/>
          <w:szCs w:val="30"/>
        </w:rPr>
      </w:pPr>
      <w:r w:rsidRPr="00350801">
        <w:rPr>
          <w:rFonts w:ascii="楷体_GB2312" w:eastAsia="楷体_GB2312" w:hAnsi="楷体_GB2312" w:cs="楷体_GB2312" w:hint="eastAsia"/>
          <w:b/>
          <w:bCs/>
          <w:sz w:val="30"/>
          <w:szCs w:val="30"/>
        </w:rPr>
        <w:t>——坚持协同创新、产业引领原则。</w:t>
      </w:r>
      <w:r w:rsidRPr="00350801">
        <w:rPr>
          <w:rFonts w:ascii="仿宋_GB2312" w:eastAsia="仿宋_GB2312" w:hAnsi="仿宋_GB2312" w:cs="仿宋_GB2312" w:hint="eastAsia"/>
          <w:sz w:val="30"/>
          <w:szCs w:val="30"/>
        </w:rPr>
        <w:t>坚持突出产教融合职业教育特色，构建政府、行业企业(职教集团)、院校教师培训协同机制。把“1+X”证书制度、“三教”（教师、教材、教法）改革、“双名”工程、企业实践等职业教育提质培优需求作为培训重点内容，注重体现新技术、新工艺、新规范，积极推进校企共建高水平师资培养培训基地和特聘产业导师队伍，形成一批职业院校教师培养培训示范单位和专业点。</w:t>
      </w:r>
    </w:p>
    <w:p w:rsidR="00350801" w:rsidRPr="00350801" w:rsidRDefault="00350801" w:rsidP="00350801">
      <w:pPr>
        <w:spacing w:line="480" w:lineRule="exact"/>
        <w:ind w:firstLine="600"/>
        <w:rPr>
          <w:rFonts w:ascii="仿宋_GB2312" w:eastAsia="仿宋_GB2312" w:hAnsi="仿宋_GB2312" w:cs="仿宋_GB2312"/>
          <w:sz w:val="30"/>
          <w:szCs w:val="30"/>
        </w:rPr>
      </w:pPr>
      <w:r w:rsidRPr="00350801">
        <w:rPr>
          <w:rFonts w:ascii="楷体_GB2312" w:eastAsia="楷体_GB2312" w:hAnsi="楷体_GB2312" w:cs="楷体_GB2312" w:hint="eastAsia"/>
          <w:b/>
          <w:bCs/>
          <w:sz w:val="30"/>
          <w:szCs w:val="30"/>
        </w:rPr>
        <w:t>——坚持需求导向、注重实效原则。</w:t>
      </w:r>
      <w:r w:rsidRPr="00350801">
        <w:rPr>
          <w:rFonts w:ascii="仿宋_GB2312" w:eastAsia="仿宋_GB2312" w:hAnsi="仿宋_GB2312" w:cs="仿宋_GB2312" w:hint="eastAsia"/>
          <w:sz w:val="30"/>
          <w:szCs w:val="30"/>
        </w:rPr>
        <w:t>面向职业院校教师队伍工作实际和现实需求，全面提升师德师风素养、教育教学能力和管理能力。坚持长周期、小班化、精准式培训模式，根据教师、管理者的岗位属性、成长阶段、专业（学科）类别、基础条件和发展需求等，创新培训模式，优化培训内容，制定精细化培训方案，切实提高培训工作的针对性和实效性，满足培训者发展的个性化需求，重点提升与新时代上海职业教育改革与</w:t>
      </w:r>
      <w:r w:rsidRPr="00350801">
        <w:rPr>
          <w:rFonts w:ascii="仿宋_GB2312" w:eastAsia="仿宋_GB2312" w:hAnsi="仿宋_GB2312" w:cs="仿宋_GB2312"/>
          <w:sz w:val="30"/>
          <w:szCs w:val="30"/>
        </w:rPr>
        <w:t>发展</w:t>
      </w:r>
      <w:r w:rsidRPr="00350801">
        <w:rPr>
          <w:rFonts w:ascii="仿宋_GB2312" w:eastAsia="仿宋_GB2312" w:hAnsi="仿宋_GB2312" w:cs="仿宋_GB2312" w:hint="eastAsia"/>
          <w:sz w:val="30"/>
          <w:szCs w:val="30"/>
        </w:rPr>
        <w:t>相适应的综合能力。</w:t>
      </w:r>
    </w:p>
    <w:p w:rsidR="00350801" w:rsidRPr="00350801" w:rsidRDefault="00350801" w:rsidP="00350801">
      <w:pPr>
        <w:spacing w:line="480" w:lineRule="exact"/>
        <w:ind w:firstLine="600"/>
        <w:rPr>
          <w:rFonts w:ascii="仿宋_GB2312" w:eastAsia="仿宋_GB2312" w:hAnsi="仿宋_GB2312" w:cs="仿宋_GB2312"/>
          <w:sz w:val="30"/>
          <w:szCs w:val="30"/>
        </w:rPr>
      </w:pPr>
      <w:r w:rsidRPr="00350801">
        <w:rPr>
          <w:rFonts w:ascii="楷体_GB2312" w:eastAsia="楷体_GB2312" w:hAnsi="楷体_GB2312" w:cs="楷体_GB2312" w:hint="eastAsia"/>
          <w:b/>
          <w:bCs/>
          <w:sz w:val="30"/>
          <w:szCs w:val="30"/>
        </w:rPr>
        <w:t>——坚持分级实施、高端引领原则。</w:t>
      </w:r>
      <w:r w:rsidRPr="00350801">
        <w:rPr>
          <w:rFonts w:ascii="仿宋_GB2312" w:eastAsia="仿宋_GB2312" w:hAnsi="仿宋_GB2312" w:cs="仿宋_GB2312" w:hint="eastAsia"/>
          <w:sz w:val="30"/>
          <w:szCs w:val="30"/>
        </w:rPr>
        <w:t>加强各级各类培训项目的统筹规划，构建和完善国家示范引领、市级统筹实施、区级（行业）联动保障、校本特色研修的四级培训体系，全面落实5年一周期的教师全员培训。加强本市职业院校教师培训管理组织建设，搭建和完善各级各类培训平台，坚持提高管理水平，建立健全管理制度和考核评价机制，探索成果转化机制，加强过程管理、诊断改进与绩效评价。</w:t>
      </w:r>
    </w:p>
    <w:p w:rsidR="00350801" w:rsidRPr="00350801" w:rsidRDefault="00350801" w:rsidP="00350801">
      <w:pPr>
        <w:numPr>
          <w:ilvl w:val="0"/>
          <w:numId w:val="1"/>
        </w:numPr>
        <w:spacing w:line="480" w:lineRule="exact"/>
        <w:ind w:firstLineChars="200" w:firstLine="600"/>
        <w:rPr>
          <w:rFonts w:ascii="黑体" w:eastAsia="黑体" w:hAnsi="黑体"/>
          <w:sz w:val="30"/>
          <w:szCs w:val="30"/>
        </w:rPr>
      </w:pPr>
      <w:r w:rsidRPr="00350801">
        <w:rPr>
          <w:rFonts w:ascii="黑体" w:eastAsia="黑体" w:hAnsi="黑体" w:hint="eastAsia"/>
          <w:sz w:val="30"/>
          <w:szCs w:val="30"/>
        </w:rPr>
        <w:t>工作目标</w:t>
      </w:r>
    </w:p>
    <w:p w:rsidR="00350801" w:rsidRPr="00350801" w:rsidRDefault="00350801" w:rsidP="00350801">
      <w:pPr>
        <w:spacing w:line="480" w:lineRule="exact"/>
        <w:ind w:firstLineChars="200" w:firstLine="600"/>
        <w:rPr>
          <w:rFonts w:ascii="仿宋_GB2312" w:hAnsi="仿宋_GB2312" w:cs="仿宋_GB2312"/>
          <w:sz w:val="30"/>
          <w:szCs w:val="30"/>
        </w:rPr>
      </w:pPr>
      <w:r w:rsidRPr="00350801">
        <w:rPr>
          <w:rFonts w:ascii="仿宋_GB2312" w:eastAsia="仿宋_GB2312" w:hAnsi="仿宋_GB2312" w:cs="仿宋_GB2312" w:hint="eastAsia"/>
          <w:sz w:val="30"/>
          <w:szCs w:val="30"/>
        </w:rPr>
        <w:t>“十四五”期间，以服务国家和本市职业教育提质培优计划为导向，建设适应职业教育高质量发展需要的职业院校教师队伍，</w:t>
      </w:r>
      <w:r w:rsidRPr="00350801">
        <w:rPr>
          <w:rFonts w:ascii="仿宋_GB2312" w:eastAsia="仿宋_GB2312" w:hAnsi="微软雅黑" w:hint="eastAsia"/>
          <w:kern w:val="0"/>
          <w:sz w:val="30"/>
          <w:szCs w:val="30"/>
        </w:rPr>
        <w:t>推动职业院校教师培训由短周期课程化培训转为长周期体系化培养。</w:t>
      </w:r>
      <w:r w:rsidRPr="00350801">
        <w:rPr>
          <w:rFonts w:ascii="仿宋_GB2312" w:eastAsia="仿宋_GB2312" w:hAnsi="仿宋" w:hint="eastAsia"/>
          <w:kern w:val="0"/>
          <w:sz w:val="30"/>
          <w:szCs w:val="30"/>
        </w:rPr>
        <w:t>结合教师师德素养、专业知识、教育教学能力、管理水平等，持续推进新进教师入职培训、专业教师能力提升和名师名校长培养等工作。对接“</w:t>
      </w:r>
      <w:r w:rsidRPr="00350801">
        <w:rPr>
          <w:rFonts w:ascii="仿宋_GB2312" w:eastAsia="仿宋_GB2312" w:hAnsi="仿宋"/>
          <w:kern w:val="0"/>
          <w:sz w:val="30"/>
          <w:szCs w:val="30"/>
        </w:rPr>
        <w:t>1+X</w:t>
      </w:r>
      <w:r w:rsidRPr="00350801">
        <w:rPr>
          <w:rFonts w:ascii="仿宋_GB2312" w:eastAsia="仿宋_GB2312" w:hAnsi="仿宋"/>
          <w:kern w:val="0"/>
          <w:sz w:val="30"/>
          <w:szCs w:val="30"/>
        </w:rPr>
        <w:t>”</w:t>
      </w:r>
      <w:r w:rsidRPr="00350801">
        <w:rPr>
          <w:rFonts w:ascii="仿宋_GB2312" w:eastAsia="仿宋_GB2312" w:hAnsi="仿宋"/>
          <w:kern w:val="0"/>
          <w:sz w:val="30"/>
          <w:szCs w:val="30"/>
        </w:rPr>
        <w:t>证书制度试点，培育一批职业技能等级证书培训教师。</w:t>
      </w:r>
      <w:r w:rsidRPr="00350801">
        <w:rPr>
          <w:rFonts w:ascii="仿宋_GB2312" w:eastAsia="仿宋_GB2312" w:hAnsi="仿宋_GB2312" w:cs="仿宋_GB2312" w:hint="eastAsia"/>
          <w:sz w:val="30"/>
          <w:szCs w:val="30"/>
        </w:rPr>
        <w:t>坚持职业院校教师5年一周期全员培训制度，落实专业教师赴企业实践制度</w:t>
      </w:r>
      <w:r w:rsidRPr="00350801">
        <w:rPr>
          <w:rFonts w:ascii="仿宋_GB2312" w:eastAsia="仿宋_GB2312" w:hAnsi="仿宋" w:hint="eastAsia"/>
          <w:kern w:val="0"/>
          <w:sz w:val="30"/>
          <w:szCs w:val="30"/>
        </w:rPr>
        <w:t>，</w:t>
      </w:r>
      <w:r w:rsidRPr="00350801">
        <w:rPr>
          <w:rFonts w:ascii="仿宋_GB2312" w:eastAsia="仿宋_GB2312" w:hAnsi="仿宋"/>
          <w:kern w:val="0"/>
          <w:sz w:val="30"/>
          <w:szCs w:val="30"/>
        </w:rPr>
        <w:t>推进职业院校教师境外培训，鼓励</w:t>
      </w:r>
      <w:r w:rsidRPr="00350801">
        <w:rPr>
          <w:rFonts w:ascii="仿宋_GB2312" w:eastAsia="仿宋_GB2312" w:hAnsi="仿宋" w:hint="eastAsia"/>
          <w:kern w:val="0"/>
          <w:sz w:val="30"/>
          <w:szCs w:val="30"/>
        </w:rPr>
        <w:t>教师</w:t>
      </w:r>
      <w:r w:rsidRPr="00350801">
        <w:rPr>
          <w:rFonts w:ascii="仿宋_GB2312" w:eastAsia="仿宋_GB2312" w:hAnsi="仿宋"/>
          <w:kern w:val="0"/>
          <w:sz w:val="30"/>
          <w:szCs w:val="30"/>
        </w:rPr>
        <w:t>考取国际通行的职业资格证书和技能水平证书。</w:t>
      </w:r>
      <w:r w:rsidRPr="00350801">
        <w:rPr>
          <w:rFonts w:ascii="仿宋_GB2312" w:eastAsia="仿宋_GB2312" w:hAnsi="仿宋" w:hint="eastAsia"/>
          <w:kern w:val="0"/>
          <w:sz w:val="30"/>
          <w:szCs w:val="30"/>
        </w:rPr>
        <w:t>依托高水平教学团队组建专业共同体，开展骨干教师培养。</w:t>
      </w:r>
      <w:r w:rsidRPr="00350801">
        <w:rPr>
          <w:rFonts w:ascii="仿宋_GB2312" w:eastAsia="仿宋_GB2312" w:hAnsi="仿宋"/>
          <w:bCs/>
          <w:kern w:val="0"/>
          <w:sz w:val="30"/>
          <w:szCs w:val="30"/>
        </w:rPr>
        <w:t>推动信息技术与教学深度融合</w:t>
      </w:r>
      <w:r w:rsidRPr="00350801">
        <w:rPr>
          <w:rFonts w:ascii="仿宋_GB2312" w:eastAsia="仿宋_GB2312" w:hAnsi="仿宋" w:hint="eastAsia"/>
          <w:bCs/>
          <w:kern w:val="0"/>
          <w:sz w:val="30"/>
          <w:szCs w:val="30"/>
        </w:rPr>
        <w:t>，</w:t>
      </w:r>
      <w:r w:rsidRPr="00350801">
        <w:rPr>
          <w:rFonts w:ascii="仿宋_GB2312" w:eastAsia="仿宋_GB2312" w:hAnsi="仿宋_GB2312" w:cs="仿宋_GB2312" w:hint="eastAsia"/>
          <w:sz w:val="30"/>
          <w:szCs w:val="30"/>
        </w:rPr>
        <w:t>全面提升教师信息素养。</w:t>
      </w:r>
      <w:r w:rsidRPr="00350801">
        <w:rPr>
          <w:rFonts w:ascii="仿宋_GB2312" w:eastAsia="仿宋_GB2312"/>
          <w:sz w:val="30"/>
          <w:szCs w:val="30"/>
        </w:rPr>
        <w:t>探索建立</w:t>
      </w:r>
      <w:r w:rsidRPr="00350801">
        <w:rPr>
          <w:rFonts w:ascii="仿宋_GB2312" w:eastAsia="仿宋_GB2312" w:hint="eastAsia"/>
          <w:sz w:val="30"/>
          <w:szCs w:val="30"/>
        </w:rPr>
        <w:t>长三角</w:t>
      </w:r>
      <w:r w:rsidRPr="00350801">
        <w:rPr>
          <w:rFonts w:ascii="仿宋_GB2312" w:eastAsia="仿宋_GB2312"/>
          <w:sz w:val="30"/>
          <w:szCs w:val="30"/>
        </w:rPr>
        <w:t>联合培训</w:t>
      </w:r>
      <w:r w:rsidRPr="00350801">
        <w:rPr>
          <w:rFonts w:ascii="仿宋_GB2312" w:eastAsia="仿宋_GB2312" w:hint="eastAsia"/>
          <w:sz w:val="30"/>
          <w:szCs w:val="30"/>
        </w:rPr>
        <w:t>机制</w:t>
      </w:r>
      <w:r w:rsidRPr="00350801">
        <w:rPr>
          <w:rFonts w:ascii="仿宋_GB2312" w:eastAsia="仿宋_GB2312"/>
          <w:sz w:val="30"/>
          <w:szCs w:val="30"/>
        </w:rPr>
        <w:t>，推动区域间资源共享</w:t>
      </w:r>
      <w:r w:rsidRPr="00350801">
        <w:rPr>
          <w:rFonts w:ascii="仿宋_GB2312" w:eastAsia="仿宋_GB2312" w:hint="eastAsia"/>
          <w:sz w:val="30"/>
          <w:szCs w:val="30"/>
        </w:rPr>
        <w:t>和</w:t>
      </w:r>
      <w:r w:rsidRPr="00350801">
        <w:rPr>
          <w:rFonts w:ascii="仿宋_GB2312" w:eastAsia="仿宋_GB2312"/>
          <w:sz w:val="30"/>
          <w:szCs w:val="30"/>
        </w:rPr>
        <w:t>经验交流。</w:t>
      </w:r>
      <w:r w:rsidRPr="00350801">
        <w:rPr>
          <w:rFonts w:ascii="仿宋_GB2312" w:eastAsia="仿宋_GB2312" w:hAnsi="仿宋_GB2312" w:cs="仿宋_GB2312" w:hint="eastAsia"/>
          <w:sz w:val="30"/>
          <w:szCs w:val="30"/>
        </w:rPr>
        <w:t>创建形成一批具有全国影响力的职业教育教师培训品牌项目</w:t>
      </w:r>
      <w:r w:rsidRPr="00350801">
        <w:rPr>
          <w:rStyle w:val="a7"/>
          <w:rFonts w:hint="eastAsia"/>
          <w:sz w:val="30"/>
          <w:szCs w:val="30"/>
        </w:rPr>
        <w:t>。</w:t>
      </w:r>
    </w:p>
    <w:p w:rsidR="00350801" w:rsidRPr="00350801" w:rsidRDefault="00350801" w:rsidP="00350801">
      <w:pPr>
        <w:spacing w:line="480" w:lineRule="exact"/>
        <w:ind w:firstLineChars="200" w:firstLine="600"/>
        <w:rPr>
          <w:rFonts w:ascii="仿宋_GB2312" w:eastAsia="仿宋_GB2312" w:hAnsi="仿宋_GB2312" w:cs="仿宋_GB2312"/>
          <w:color w:val="000000"/>
          <w:sz w:val="30"/>
          <w:szCs w:val="30"/>
        </w:rPr>
      </w:pPr>
      <w:r w:rsidRPr="00350801">
        <w:rPr>
          <w:rFonts w:ascii="仿宋_GB2312" w:eastAsia="仿宋_GB2312" w:hAnsi="仿宋_GB2312" w:cs="仿宋_GB2312" w:hint="eastAsia"/>
          <w:sz w:val="30"/>
          <w:szCs w:val="30"/>
        </w:rPr>
        <w:t>通过5年时间，打造一批高水平“双师型”教师队伍培养培训基地和企业实践</w:t>
      </w:r>
      <w:r w:rsidRPr="00350801">
        <w:rPr>
          <w:rFonts w:ascii="仿宋_GB2312" w:eastAsia="仿宋_GB2312" w:hAnsi="仿宋_GB2312" w:cs="仿宋_GB2312" w:hint="eastAsia"/>
          <w:color w:val="000000"/>
          <w:sz w:val="30"/>
          <w:szCs w:val="30"/>
        </w:rPr>
        <w:t>基地，其中完成国家级培训的教师占队伍总量的15%-</w:t>
      </w:r>
      <w:r w:rsidRPr="00350801">
        <w:rPr>
          <w:rFonts w:ascii="仿宋_GB2312" w:eastAsia="仿宋_GB2312" w:hAnsi="仿宋_GB2312" w:cs="仿宋_GB2312"/>
          <w:color w:val="000000"/>
          <w:sz w:val="30"/>
          <w:szCs w:val="30"/>
        </w:rPr>
        <w:t>20</w:t>
      </w:r>
      <w:r w:rsidRPr="00350801">
        <w:rPr>
          <w:rFonts w:ascii="仿宋_GB2312" w:eastAsia="仿宋_GB2312" w:hAnsi="仿宋_GB2312" w:cs="仿宋_GB2312" w:hint="eastAsia"/>
          <w:color w:val="000000"/>
          <w:sz w:val="30"/>
          <w:szCs w:val="30"/>
        </w:rPr>
        <w:t>%，培训</w:t>
      </w:r>
      <w:r w:rsidRPr="00350801">
        <w:rPr>
          <w:rFonts w:ascii="仿宋_GB2312" w:eastAsia="仿宋_GB2312" w:hAnsi="仿宋_GB2312" w:cs="仿宋_GB2312"/>
          <w:color w:val="000000"/>
          <w:sz w:val="30"/>
          <w:szCs w:val="30"/>
        </w:rPr>
        <w:t>2</w:t>
      </w:r>
      <w:r w:rsidRPr="00350801">
        <w:rPr>
          <w:rFonts w:ascii="仿宋_GB2312" w:eastAsia="仿宋_GB2312" w:hAnsi="仿宋_GB2312" w:cs="仿宋_GB2312" w:hint="eastAsia"/>
          <w:color w:val="000000"/>
          <w:sz w:val="30"/>
          <w:szCs w:val="30"/>
        </w:rPr>
        <w:t>000-</w:t>
      </w:r>
      <w:r w:rsidRPr="00350801">
        <w:rPr>
          <w:rFonts w:ascii="仿宋_GB2312" w:eastAsia="仿宋_GB2312" w:hAnsi="仿宋_GB2312" w:cs="仿宋_GB2312"/>
          <w:color w:val="000000"/>
          <w:sz w:val="30"/>
          <w:szCs w:val="30"/>
        </w:rPr>
        <w:t>2500</w:t>
      </w:r>
      <w:r w:rsidRPr="00350801">
        <w:rPr>
          <w:rFonts w:ascii="仿宋_GB2312" w:eastAsia="仿宋_GB2312" w:hAnsi="仿宋_GB2312" w:cs="仿宋_GB2312" w:hint="eastAsia"/>
          <w:color w:val="000000"/>
          <w:sz w:val="30"/>
          <w:szCs w:val="30"/>
        </w:rPr>
        <w:t>名教师（包括培训、企业实践、访学）；完成市级培训的教师占队伍总量的3</w:t>
      </w:r>
      <w:r w:rsidRPr="00350801">
        <w:rPr>
          <w:rFonts w:ascii="仿宋_GB2312" w:eastAsia="仿宋_GB2312" w:hAnsi="仿宋_GB2312" w:cs="仿宋_GB2312"/>
          <w:color w:val="000000"/>
          <w:sz w:val="30"/>
          <w:szCs w:val="30"/>
        </w:rPr>
        <w:t>0</w:t>
      </w:r>
      <w:r w:rsidRPr="00350801">
        <w:rPr>
          <w:rFonts w:ascii="仿宋_GB2312" w:eastAsia="仿宋_GB2312" w:hAnsi="仿宋_GB2312" w:cs="仿宋_GB2312" w:hint="eastAsia"/>
          <w:color w:val="000000"/>
          <w:sz w:val="30"/>
          <w:szCs w:val="30"/>
        </w:rPr>
        <w:t>%-</w:t>
      </w:r>
      <w:r w:rsidRPr="00350801">
        <w:rPr>
          <w:rFonts w:ascii="仿宋_GB2312" w:eastAsia="仿宋_GB2312" w:hAnsi="仿宋_GB2312" w:cs="仿宋_GB2312"/>
          <w:color w:val="000000"/>
          <w:sz w:val="30"/>
          <w:szCs w:val="30"/>
        </w:rPr>
        <w:t>35</w:t>
      </w:r>
      <w:r w:rsidRPr="00350801">
        <w:rPr>
          <w:rFonts w:ascii="仿宋_GB2312" w:eastAsia="仿宋_GB2312" w:hAnsi="仿宋_GB2312" w:cs="仿宋_GB2312" w:hint="eastAsia"/>
          <w:color w:val="000000"/>
          <w:sz w:val="30"/>
          <w:szCs w:val="30"/>
        </w:rPr>
        <w:t>%，培训</w:t>
      </w:r>
      <w:r w:rsidRPr="00350801">
        <w:rPr>
          <w:rFonts w:ascii="仿宋_GB2312" w:eastAsia="仿宋_GB2312" w:hAnsi="仿宋_GB2312" w:cs="仿宋_GB2312"/>
          <w:color w:val="000000"/>
          <w:sz w:val="30"/>
          <w:szCs w:val="30"/>
        </w:rPr>
        <w:t>40</w:t>
      </w:r>
      <w:r w:rsidRPr="00350801">
        <w:rPr>
          <w:rFonts w:ascii="仿宋_GB2312" w:eastAsia="仿宋_GB2312" w:hAnsi="仿宋_GB2312" w:cs="仿宋_GB2312" w:hint="eastAsia"/>
          <w:color w:val="000000"/>
          <w:sz w:val="30"/>
          <w:szCs w:val="30"/>
        </w:rPr>
        <w:t>00-</w:t>
      </w:r>
      <w:r w:rsidRPr="00350801">
        <w:rPr>
          <w:rFonts w:ascii="仿宋_GB2312" w:eastAsia="仿宋_GB2312" w:hAnsi="仿宋_GB2312" w:cs="仿宋_GB2312"/>
          <w:color w:val="000000"/>
          <w:sz w:val="30"/>
          <w:szCs w:val="30"/>
        </w:rPr>
        <w:t>4500</w:t>
      </w:r>
      <w:r w:rsidRPr="00350801">
        <w:rPr>
          <w:rFonts w:ascii="仿宋_GB2312" w:eastAsia="仿宋_GB2312" w:hAnsi="仿宋_GB2312" w:cs="仿宋_GB2312" w:hint="eastAsia"/>
          <w:color w:val="000000"/>
          <w:sz w:val="30"/>
          <w:szCs w:val="30"/>
        </w:rPr>
        <w:t>名教师；完成区级（行业）及校级培训的教师占队伍总量不低于</w:t>
      </w:r>
      <w:r w:rsidRPr="00350801">
        <w:rPr>
          <w:rFonts w:ascii="仿宋_GB2312" w:eastAsia="仿宋_GB2312" w:hAnsi="仿宋_GB2312" w:cs="仿宋_GB2312"/>
          <w:color w:val="000000"/>
          <w:sz w:val="30"/>
          <w:szCs w:val="30"/>
        </w:rPr>
        <w:t>50</w:t>
      </w:r>
      <w:r w:rsidRPr="00350801">
        <w:rPr>
          <w:rFonts w:ascii="仿宋_GB2312" w:eastAsia="仿宋_GB2312" w:hAnsi="仿宋_GB2312" w:cs="仿宋_GB2312" w:hint="eastAsia"/>
          <w:color w:val="000000"/>
          <w:sz w:val="30"/>
          <w:szCs w:val="30"/>
        </w:rPr>
        <w:t>%，培训不少于</w:t>
      </w:r>
      <w:r w:rsidRPr="00350801">
        <w:rPr>
          <w:rFonts w:ascii="仿宋_GB2312" w:eastAsia="仿宋_GB2312" w:hAnsi="仿宋_GB2312" w:cs="仿宋_GB2312"/>
          <w:color w:val="000000"/>
          <w:sz w:val="30"/>
          <w:szCs w:val="30"/>
        </w:rPr>
        <w:t>7000</w:t>
      </w:r>
      <w:r w:rsidRPr="00350801">
        <w:rPr>
          <w:rFonts w:ascii="仿宋_GB2312" w:eastAsia="仿宋_GB2312" w:hAnsi="仿宋_GB2312" w:cs="仿宋_GB2312" w:hint="eastAsia"/>
          <w:color w:val="000000"/>
          <w:sz w:val="30"/>
          <w:szCs w:val="30"/>
        </w:rPr>
        <w:t>名教师。</w:t>
      </w:r>
    </w:p>
    <w:p w:rsidR="00350801" w:rsidRPr="00350801" w:rsidRDefault="00350801" w:rsidP="00350801">
      <w:pPr>
        <w:spacing w:line="480" w:lineRule="exact"/>
        <w:ind w:firstLineChars="200" w:firstLine="600"/>
        <w:rPr>
          <w:rFonts w:ascii="仿宋_GB2312" w:eastAsia="仿宋_GB2312" w:hAnsi="仿宋_GB2312" w:cs="仿宋_GB2312"/>
          <w:color w:val="000000"/>
          <w:sz w:val="30"/>
          <w:szCs w:val="30"/>
        </w:rPr>
      </w:pPr>
      <w:r w:rsidRPr="00350801">
        <w:rPr>
          <w:rFonts w:ascii="仿宋_GB2312" w:eastAsia="仿宋_GB2312" w:hAnsi="仿宋_GB2312" w:cs="仿宋_GB2312" w:hint="eastAsia"/>
          <w:color w:val="000000"/>
          <w:sz w:val="30"/>
          <w:szCs w:val="30"/>
        </w:rPr>
        <w:t>支持职业院校聘任1000-</w:t>
      </w:r>
      <w:r w:rsidRPr="00350801">
        <w:rPr>
          <w:rFonts w:ascii="仿宋_GB2312" w:eastAsia="仿宋_GB2312" w:hAnsi="仿宋_GB2312" w:cs="仿宋_GB2312"/>
          <w:color w:val="000000"/>
          <w:sz w:val="30"/>
          <w:szCs w:val="30"/>
        </w:rPr>
        <w:t>2000</w:t>
      </w:r>
      <w:r w:rsidRPr="00350801">
        <w:rPr>
          <w:rFonts w:ascii="仿宋_GB2312" w:eastAsia="仿宋_GB2312" w:hAnsi="仿宋_GB2312" w:cs="仿宋_GB2312" w:hint="eastAsia"/>
          <w:color w:val="000000"/>
          <w:sz w:val="30"/>
          <w:szCs w:val="30"/>
        </w:rPr>
        <w:t>名产业导师；</w:t>
      </w:r>
      <w:r w:rsidRPr="00350801">
        <w:rPr>
          <w:rFonts w:ascii="仿宋_GB2312" w:eastAsia="仿宋_GB2312" w:hint="eastAsia"/>
          <w:color w:val="000000"/>
          <w:kern w:val="0"/>
          <w:sz w:val="30"/>
          <w:szCs w:val="30"/>
        </w:rPr>
        <w:t>建成50个职业教育名师工作室和50个职业教育技能大师工作室，建成100个市级职业教育教师教学创新团队。</w:t>
      </w:r>
    </w:p>
    <w:p w:rsidR="00350801" w:rsidRPr="00350801" w:rsidRDefault="00350801" w:rsidP="00350801">
      <w:pPr>
        <w:spacing w:line="480" w:lineRule="exact"/>
        <w:ind w:firstLineChars="200" w:firstLine="600"/>
        <w:rPr>
          <w:rFonts w:ascii="黑体" w:eastAsia="黑体" w:hAnsi="黑体"/>
          <w:color w:val="000000"/>
          <w:sz w:val="30"/>
          <w:szCs w:val="30"/>
        </w:rPr>
      </w:pPr>
      <w:r w:rsidRPr="00350801">
        <w:rPr>
          <w:rFonts w:ascii="黑体" w:eastAsia="黑体" w:hAnsi="黑体" w:hint="eastAsia"/>
          <w:color w:val="000000"/>
          <w:sz w:val="30"/>
          <w:szCs w:val="30"/>
        </w:rPr>
        <w:t>四、工作任务</w:t>
      </w:r>
    </w:p>
    <w:p w:rsidR="00350801" w:rsidRPr="00350801" w:rsidRDefault="00350801" w:rsidP="00350801">
      <w:pPr>
        <w:spacing w:line="480" w:lineRule="exact"/>
        <w:ind w:firstLineChars="198" w:firstLine="596"/>
        <w:rPr>
          <w:rFonts w:ascii="楷体" w:eastAsia="楷体" w:hAnsi="楷体"/>
          <w:b/>
          <w:color w:val="000000"/>
          <w:sz w:val="30"/>
          <w:szCs w:val="30"/>
        </w:rPr>
      </w:pPr>
      <w:r w:rsidRPr="00350801">
        <w:rPr>
          <w:rFonts w:ascii="楷体" w:eastAsia="楷体" w:hAnsi="楷体" w:hint="eastAsia"/>
          <w:b/>
          <w:color w:val="000000"/>
          <w:sz w:val="30"/>
          <w:szCs w:val="30"/>
        </w:rPr>
        <w:t>（一）加强师德师风建设</w:t>
      </w:r>
    </w:p>
    <w:p w:rsidR="00350801" w:rsidRPr="00350801" w:rsidRDefault="00350801" w:rsidP="00350801">
      <w:pPr>
        <w:spacing w:line="480" w:lineRule="exact"/>
        <w:ind w:firstLineChars="198" w:firstLine="596"/>
        <w:rPr>
          <w:rFonts w:ascii="仿宋_GB2312" w:eastAsia="仿宋_GB2312"/>
          <w:b/>
          <w:color w:val="000000"/>
          <w:sz w:val="30"/>
          <w:szCs w:val="30"/>
        </w:rPr>
      </w:pPr>
      <w:r w:rsidRPr="00350801">
        <w:rPr>
          <w:rFonts w:ascii="仿宋_GB2312" w:eastAsia="仿宋_GB2312" w:hint="eastAsia"/>
          <w:b/>
          <w:color w:val="000000"/>
          <w:sz w:val="30"/>
          <w:szCs w:val="30"/>
        </w:rPr>
        <w:t>1</w:t>
      </w:r>
      <w:r w:rsidRPr="00350801">
        <w:rPr>
          <w:rFonts w:ascii="仿宋_GB2312" w:eastAsia="仿宋_GB2312"/>
          <w:b/>
          <w:color w:val="000000"/>
          <w:sz w:val="30"/>
          <w:szCs w:val="30"/>
        </w:rPr>
        <w:t>.</w:t>
      </w:r>
      <w:r w:rsidRPr="00350801">
        <w:rPr>
          <w:rFonts w:ascii="仿宋_GB2312" w:eastAsia="仿宋_GB2312" w:hint="eastAsia"/>
          <w:b/>
          <w:color w:val="000000"/>
          <w:sz w:val="30"/>
          <w:szCs w:val="30"/>
        </w:rPr>
        <w:t>加强师德师风教育培训</w:t>
      </w:r>
    </w:p>
    <w:p w:rsidR="00350801" w:rsidRPr="00350801" w:rsidRDefault="00350801" w:rsidP="00350801">
      <w:pPr>
        <w:spacing w:line="480" w:lineRule="exact"/>
        <w:ind w:firstLineChars="198" w:firstLine="594"/>
        <w:rPr>
          <w:rFonts w:ascii="仿宋_GB2312" w:eastAsia="仿宋_GB2312"/>
          <w:color w:val="000000"/>
          <w:sz w:val="30"/>
          <w:szCs w:val="30"/>
        </w:rPr>
      </w:pPr>
      <w:r w:rsidRPr="00350801">
        <w:rPr>
          <w:rFonts w:ascii="仿宋_GB2312" w:eastAsia="仿宋_GB2312" w:hint="eastAsia"/>
          <w:color w:val="000000"/>
          <w:sz w:val="30"/>
          <w:szCs w:val="30"/>
        </w:rPr>
        <w:t>把师德师风作为职业院校教师专业发展的首要任务。将师德师风教育纳入各级各类培训，作为重要内容抓实抓好。培训内容主要包括：师德师风</w:t>
      </w:r>
      <w:r w:rsidRPr="00350801">
        <w:rPr>
          <w:rFonts w:ascii="仿宋_GB2312" w:eastAsia="仿宋_GB2312"/>
          <w:color w:val="000000"/>
          <w:sz w:val="30"/>
          <w:szCs w:val="30"/>
        </w:rPr>
        <w:t>建设、课程思政教学能力、</w:t>
      </w:r>
      <w:r w:rsidRPr="00350801">
        <w:rPr>
          <w:rFonts w:ascii="仿宋_GB2312" w:eastAsia="仿宋_GB2312" w:hint="eastAsia"/>
          <w:color w:val="000000"/>
          <w:sz w:val="30"/>
          <w:szCs w:val="30"/>
        </w:rPr>
        <w:t>思想政治教育、职业理想教育、职业道德教育、法治教育和心理健康教育，引导教师树立做“四有”好教师的职业理想。</w:t>
      </w:r>
    </w:p>
    <w:p w:rsidR="00350801" w:rsidRPr="00350801" w:rsidRDefault="00350801" w:rsidP="00350801">
      <w:pPr>
        <w:spacing w:line="480" w:lineRule="exact"/>
        <w:ind w:firstLineChars="198" w:firstLine="594"/>
        <w:rPr>
          <w:rFonts w:ascii="仿宋_GB2312" w:eastAsia="仿宋_GB2312"/>
          <w:color w:val="000000"/>
          <w:sz w:val="30"/>
          <w:szCs w:val="30"/>
        </w:rPr>
      </w:pPr>
      <w:r w:rsidRPr="00350801">
        <w:rPr>
          <w:rFonts w:ascii="仿宋_GB2312" w:eastAsia="仿宋_GB2312" w:hint="eastAsia"/>
          <w:color w:val="000000"/>
          <w:sz w:val="30"/>
          <w:szCs w:val="30"/>
        </w:rPr>
        <w:t>国家级和市级培训中的师德师风内容不少于2</w:t>
      </w:r>
      <w:r w:rsidRPr="00350801">
        <w:rPr>
          <w:rFonts w:ascii="仿宋_GB2312" w:eastAsia="仿宋_GB2312"/>
          <w:color w:val="000000"/>
          <w:sz w:val="30"/>
          <w:szCs w:val="30"/>
        </w:rPr>
        <w:t>0</w:t>
      </w:r>
      <w:r w:rsidRPr="00350801">
        <w:rPr>
          <w:rFonts w:ascii="仿宋_GB2312" w:eastAsia="仿宋_GB2312" w:hint="eastAsia"/>
          <w:color w:val="000000"/>
          <w:sz w:val="30"/>
          <w:szCs w:val="30"/>
        </w:rPr>
        <w:t>%。认真落实全国和上海市职业院校教师职业道德规范，</w:t>
      </w:r>
      <w:r w:rsidRPr="00350801">
        <w:rPr>
          <w:rFonts w:ascii="仿宋_GB2312" w:eastAsia="仿宋_GB2312"/>
          <w:color w:val="000000"/>
          <w:sz w:val="30"/>
          <w:szCs w:val="30"/>
        </w:rPr>
        <w:t>采取</w:t>
      </w:r>
      <w:r w:rsidRPr="00350801">
        <w:rPr>
          <w:rFonts w:ascii="仿宋_GB2312" w:eastAsia="仿宋_GB2312" w:hint="eastAsia"/>
          <w:color w:val="000000"/>
          <w:sz w:val="30"/>
          <w:szCs w:val="30"/>
        </w:rPr>
        <w:t>线上线下专题</w:t>
      </w:r>
      <w:r w:rsidRPr="00350801">
        <w:rPr>
          <w:rFonts w:ascii="仿宋_GB2312" w:eastAsia="仿宋_GB2312"/>
          <w:color w:val="000000"/>
          <w:sz w:val="30"/>
          <w:szCs w:val="30"/>
        </w:rPr>
        <w:t>讲座、参观、研讨交流、</w:t>
      </w:r>
      <w:r w:rsidRPr="00350801">
        <w:rPr>
          <w:rFonts w:ascii="仿宋_GB2312" w:eastAsia="仿宋_GB2312" w:hint="eastAsia"/>
          <w:color w:val="000000"/>
          <w:sz w:val="30"/>
          <w:szCs w:val="30"/>
        </w:rPr>
        <w:t>示范</w:t>
      </w:r>
      <w:r w:rsidRPr="00350801">
        <w:rPr>
          <w:rFonts w:ascii="仿宋_GB2312" w:eastAsia="仿宋_GB2312"/>
          <w:color w:val="000000"/>
          <w:sz w:val="30"/>
          <w:szCs w:val="30"/>
        </w:rPr>
        <w:t>教学等</w:t>
      </w:r>
      <w:r w:rsidRPr="00350801">
        <w:rPr>
          <w:rFonts w:ascii="仿宋_GB2312" w:eastAsia="仿宋_GB2312" w:hint="eastAsia"/>
          <w:color w:val="000000"/>
          <w:sz w:val="30"/>
          <w:szCs w:val="30"/>
        </w:rPr>
        <w:t>形式</w:t>
      </w:r>
      <w:r w:rsidRPr="00350801">
        <w:rPr>
          <w:rFonts w:ascii="仿宋_GB2312" w:eastAsia="仿宋_GB2312"/>
          <w:color w:val="000000"/>
          <w:sz w:val="30"/>
          <w:szCs w:val="30"/>
        </w:rPr>
        <w:t>，开展</w:t>
      </w:r>
      <w:r w:rsidRPr="00350801">
        <w:rPr>
          <w:rFonts w:ascii="仿宋_GB2312" w:eastAsia="仿宋_GB2312" w:hint="eastAsia"/>
          <w:color w:val="000000"/>
          <w:sz w:val="30"/>
          <w:szCs w:val="30"/>
        </w:rPr>
        <w:t>不少于</w:t>
      </w:r>
      <w:r w:rsidRPr="00350801">
        <w:rPr>
          <w:rFonts w:ascii="仿宋_GB2312" w:eastAsia="仿宋_GB2312"/>
          <w:color w:val="000000"/>
          <w:sz w:val="30"/>
          <w:szCs w:val="30"/>
        </w:rPr>
        <w:t>4个月</w:t>
      </w:r>
      <w:r w:rsidRPr="00350801">
        <w:rPr>
          <w:rFonts w:ascii="仿宋_GB2312" w:eastAsia="仿宋_GB2312" w:hint="eastAsia"/>
          <w:color w:val="000000"/>
          <w:sz w:val="30"/>
          <w:szCs w:val="30"/>
        </w:rPr>
        <w:t>的培训</w:t>
      </w:r>
      <w:r w:rsidRPr="00350801">
        <w:rPr>
          <w:rFonts w:ascii="仿宋_GB2312" w:eastAsia="仿宋_GB2312"/>
          <w:color w:val="000000"/>
          <w:sz w:val="30"/>
          <w:szCs w:val="30"/>
        </w:rPr>
        <w:t>，其中集中</w:t>
      </w:r>
      <w:r w:rsidRPr="00350801">
        <w:rPr>
          <w:rFonts w:ascii="仿宋_GB2312" w:eastAsia="仿宋_GB2312" w:hint="eastAsia"/>
          <w:color w:val="000000"/>
          <w:sz w:val="30"/>
          <w:szCs w:val="30"/>
        </w:rPr>
        <w:t>培训</w:t>
      </w:r>
      <w:r w:rsidRPr="00350801">
        <w:rPr>
          <w:rFonts w:ascii="仿宋_GB2312" w:eastAsia="仿宋_GB2312"/>
          <w:color w:val="000000"/>
          <w:sz w:val="30"/>
          <w:szCs w:val="30"/>
        </w:rPr>
        <w:t>累计</w:t>
      </w:r>
      <w:r w:rsidRPr="00350801">
        <w:rPr>
          <w:rFonts w:ascii="仿宋_GB2312" w:eastAsia="仿宋_GB2312" w:hint="eastAsia"/>
          <w:color w:val="000000"/>
          <w:sz w:val="30"/>
          <w:szCs w:val="30"/>
        </w:rPr>
        <w:t>不少于</w:t>
      </w:r>
      <w:r w:rsidRPr="00350801">
        <w:rPr>
          <w:rFonts w:ascii="仿宋_GB2312" w:eastAsia="仿宋_GB2312"/>
          <w:color w:val="000000"/>
          <w:sz w:val="30"/>
          <w:szCs w:val="30"/>
        </w:rPr>
        <w:t>4 周（160学时）</w:t>
      </w:r>
      <w:r w:rsidRPr="00350801">
        <w:rPr>
          <w:rFonts w:ascii="仿宋_GB2312" w:eastAsia="仿宋_GB2312" w:hint="eastAsia"/>
          <w:color w:val="000000"/>
          <w:sz w:val="30"/>
          <w:szCs w:val="30"/>
        </w:rPr>
        <w:t>，</w:t>
      </w:r>
      <w:r w:rsidRPr="00350801">
        <w:rPr>
          <w:rFonts w:ascii="仿宋_GB2312" w:eastAsia="仿宋_GB2312"/>
          <w:color w:val="000000"/>
          <w:sz w:val="30"/>
          <w:szCs w:val="30"/>
        </w:rPr>
        <w:t>可分阶段进行</w:t>
      </w:r>
      <w:r w:rsidRPr="00350801">
        <w:rPr>
          <w:rFonts w:ascii="仿宋_GB2312" w:eastAsia="仿宋_GB2312" w:hint="eastAsia"/>
          <w:color w:val="000000"/>
          <w:sz w:val="30"/>
          <w:szCs w:val="30"/>
        </w:rPr>
        <w:t>。同时，将师德师风纳入学校兼职教师教育培训体系中。</w:t>
      </w:r>
    </w:p>
    <w:p w:rsidR="00350801" w:rsidRPr="00350801" w:rsidRDefault="00350801" w:rsidP="00350801">
      <w:pPr>
        <w:spacing w:line="480" w:lineRule="exact"/>
        <w:ind w:firstLineChars="198" w:firstLine="596"/>
        <w:rPr>
          <w:sz w:val="30"/>
          <w:szCs w:val="30"/>
        </w:rPr>
      </w:pPr>
      <w:r w:rsidRPr="00350801">
        <w:rPr>
          <w:rFonts w:ascii="楷体" w:eastAsia="楷体" w:hAnsi="楷体" w:hint="eastAsia"/>
          <w:b/>
          <w:sz w:val="30"/>
          <w:szCs w:val="30"/>
        </w:rPr>
        <w:t>（二）服务</w:t>
      </w:r>
      <w:r w:rsidRPr="00350801">
        <w:rPr>
          <w:rFonts w:ascii="楷体" w:eastAsia="楷体" w:hAnsi="楷体"/>
          <w:b/>
          <w:sz w:val="30"/>
          <w:szCs w:val="30"/>
        </w:rPr>
        <w:t>“三教”改革</w:t>
      </w:r>
      <w:r w:rsidRPr="00350801">
        <w:rPr>
          <w:rFonts w:ascii="楷体" w:eastAsia="楷体" w:hAnsi="楷体" w:hint="eastAsia"/>
          <w:b/>
          <w:sz w:val="30"/>
          <w:szCs w:val="30"/>
        </w:rPr>
        <w:t>重点任务</w:t>
      </w:r>
    </w:p>
    <w:p w:rsidR="00350801" w:rsidRPr="00350801" w:rsidRDefault="00350801" w:rsidP="00350801">
      <w:pPr>
        <w:spacing w:line="480" w:lineRule="exact"/>
        <w:ind w:firstLineChars="200" w:firstLine="602"/>
        <w:rPr>
          <w:rFonts w:ascii="仿宋_GB2312" w:eastAsia="仿宋_GB2312"/>
          <w:sz w:val="30"/>
          <w:szCs w:val="30"/>
        </w:rPr>
      </w:pPr>
      <w:r w:rsidRPr="00350801">
        <w:rPr>
          <w:rFonts w:ascii="仿宋_GB2312" w:eastAsia="仿宋_GB2312"/>
          <w:b/>
          <w:sz w:val="30"/>
          <w:szCs w:val="30"/>
        </w:rPr>
        <w:t>2.</w:t>
      </w:r>
      <w:r w:rsidRPr="00350801">
        <w:rPr>
          <w:rFonts w:ascii="仿宋_GB2312" w:eastAsia="仿宋_GB2312" w:hint="eastAsia"/>
          <w:b/>
          <w:sz w:val="30"/>
          <w:szCs w:val="30"/>
        </w:rPr>
        <w:t>推进</w:t>
      </w:r>
      <w:r w:rsidRPr="00350801">
        <w:rPr>
          <w:rFonts w:ascii="仿宋_GB2312" w:eastAsia="仿宋_GB2312"/>
          <w:b/>
          <w:sz w:val="30"/>
          <w:szCs w:val="30"/>
        </w:rPr>
        <w:t>课程实施能力提升</w:t>
      </w:r>
      <w:r w:rsidRPr="00350801">
        <w:rPr>
          <w:rFonts w:ascii="仿宋_GB2312" w:eastAsia="仿宋_GB2312" w:hint="eastAsia"/>
          <w:b/>
          <w:sz w:val="30"/>
          <w:szCs w:val="30"/>
        </w:rPr>
        <w:t>研修</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sz w:val="30"/>
          <w:szCs w:val="30"/>
        </w:rPr>
        <w:t>面向职业院校专业骨干教师，采取集中研修、岗位辅导等形式，按照专业大类分类开展不少</w:t>
      </w:r>
      <w:r w:rsidRPr="00350801">
        <w:rPr>
          <w:rFonts w:ascii="仿宋_GB2312" w:eastAsia="仿宋_GB2312" w:hint="eastAsia"/>
          <w:sz w:val="30"/>
          <w:szCs w:val="30"/>
        </w:rPr>
        <w:t>于</w:t>
      </w:r>
      <w:r w:rsidRPr="00350801">
        <w:rPr>
          <w:rFonts w:ascii="仿宋_GB2312" w:eastAsia="仿宋_GB2312"/>
          <w:sz w:val="30"/>
          <w:szCs w:val="30"/>
        </w:rPr>
        <w:t>2个月的研修，其中集中</w:t>
      </w:r>
      <w:r w:rsidRPr="00350801">
        <w:rPr>
          <w:rFonts w:ascii="仿宋_GB2312" w:eastAsia="仿宋_GB2312" w:hint="eastAsia"/>
          <w:sz w:val="30"/>
          <w:szCs w:val="30"/>
        </w:rPr>
        <w:t>研修</w:t>
      </w:r>
      <w:r w:rsidRPr="00350801">
        <w:rPr>
          <w:rFonts w:ascii="仿宋_GB2312" w:eastAsia="仿宋_GB2312"/>
          <w:sz w:val="30"/>
          <w:szCs w:val="30"/>
        </w:rPr>
        <w:t>累计不少于4 周（160学时），可分阶段进行。</w:t>
      </w:r>
      <w:r w:rsidRPr="00350801">
        <w:rPr>
          <w:rFonts w:ascii="仿宋_GB2312" w:eastAsia="仿宋_GB2312" w:hint="eastAsia"/>
          <w:sz w:val="30"/>
          <w:szCs w:val="30"/>
        </w:rPr>
        <w:t>研修内容主要包括：职业教育教学标准体系、课程思政的</w:t>
      </w:r>
      <w:r w:rsidRPr="00350801">
        <w:rPr>
          <w:rFonts w:ascii="仿宋_GB2312" w:eastAsia="仿宋_GB2312"/>
          <w:sz w:val="30"/>
          <w:szCs w:val="30"/>
        </w:rPr>
        <w:t>教学设计与</w:t>
      </w:r>
      <w:r w:rsidRPr="00350801">
        <w:rPr>
          <w:rFonts w:ascii="仿宋_GB2312" w:eastAsia="仿宋_GB2312" w:hint="eastAsia"/>
          <w:sz w:val="30"/>
          <w:szCs w:val="30"/>
        </w:rPr>
        <w:t>实施、人才培养方案和教案编写与实施、新型活页式与工作手册式教材编写与使用、模块化教学模式研究与实施、实训实习实践教学组织与实施、教学诊断与改进和教学质量评价等。</w:t>
      </w:r>
      <w:r w:rsidRPr="00350801">
        <w:rPr>
          <w:rFonts w:ascii="仿宋_GB2312" w:eastAsia="仿宋_GB2312"/>
          <w:sz w:val="30"/>
          <w:szCs w:val="30"/>
        </w:rPr>
        <w:t xml:space="preserve"> </w:t>
      </w:r>
    </w:p>
    <w:p w:rsidR="00350801" w:rsidRPr="00350801" w:rsidRDefault="00350801" w:rsidP="00350801">
      <w:pPr>
        <w:spacing w:line="480" w:lineRule="exact"/>
        <w:ind w:firstLineChars="200" w:firstLine="602"/>
        <w:rPr>
          <w:rFonts w:ascii="仿宋_GB2312" w:eastAsia="仿宋_GB2312"/>
          <w:b/>
          <w:sz w:val="30"/>
          <w:szCs w:val="30"/>
        </w:rPr>
      </w:pPr>
      <w:r w:rsidRPr="00350801">
        <w:rPr>
          <w:rFonts w:ascii="仿宋_GB2312" w:eastAsia="仿宋_GB2312"/>
          <w:b/>
          <w:sz w:val="30"/>
          <w:szCs w:val="30"/>
        </w:rPr>
        <w:t>3.</w:t>
      </w:r>
      <w:r w:rsidRPr="00350801">
        <w:rPr>
          <w:rFonts w:ascii="仿宋_GB2312" w:eastAsia="仿宋_GB2312" w:hint="eastAsia"/>
          <w:b/>
          <w:sz w:val="30"/>
          <w:szCs w:val="30"/>
        </w:rPr>
        <w:t>开展</w:t>
      </w:r>
      <w:r w:rsidRPr="00350801">
        <w:rPr>
          <w:rFonts w:ascii="仿宋_GB2312" w:eastAsia="仿宋_GB2312"/>
          <w:b/>
          <w:sz w:val="30"/>
          <w:szCs w:val="30"/>
        </w:rPr>
        <w:t>信息技术应用能力提升</w:t>
      </w:r>
      <w:r w:rsidRPr="00350801">
        <w:rPr>
          <w:rFonts w:ascii="仿宋_GB2312" w:eastAsia="仿宋_GB2312" w:hint="eastAsia"/>
          <w:b/>
          <w:sz w:val="30"/>
          <w:szCs w:val="30"/>
        </w:rPr>
        <w:t>研修</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sz w:val="30"/>
          <w:szCs w:val="30"/>
        </w:rPr>
        <w:t>面向职业院校骨干教师，采取集中研修、项目</w:t>
      </w:r>
      <w:r w:rsidRPr="00350801">
        <w:rPr>
          <w:rFonts w:ascii="仿宋_GB2312" w:eastAsia="仿宋_GB2312" w:hint="eastAsia"/>
          <w:sz w:val="30"/>
          <w:szCs w:val="30"/>
        </w:rPr>
        <w:t>实操</w:t>
      </w:r>
      <w:r w:rsidRPr="00350801">
        <w:rPr>
          <w:rFonts w:ascii="仿宋_GB2312" w:eastAsia="仿宋_GB2312"/>
          <w:sz w:val="30"/>
          <w:szCs w:val="30"/>
        </w:rPr>
        <w:t>等形式，开展不少于4个月的研修，其中集中</w:t>
      </w:r>
      <w:r w:rsidRPr="00350801">
        <w:rPr>
          <w:rFonts w:ascii="仿宋_GB2312" w:eastAsia="仿宋_GB2312" w:hint="eastAsia"/>
          <w:sz w:val="30"/>
          <w:szCs w:val="30"/>
        </w:rPr>
        <w:t>研修</w:t>
      </w:r>
      <w:r w:rsidRPr="00350801">
        <w:rPr>
          <w:rFonts w:ascii="仿宋_GB2312" w:eastAsia="仿宋_GB2312"/>
          <w:sz w:val="30"/>
          <w:szCs w:val="30"/>
        </w:rPr>
        <w:t>累计不少于4周（160学时），</w:t>
      </w:r>
      <w:r w:rsidRPr="00350801">
        <w:rPr>
          <w:rFonts w:ascii="仿宋_GB2312" w:eastAsia="仿宋_GB2312" w:hint="eastAsia"/>
          <w:sz w:val="30"/>
          <w:szCs w:val="30"/>
        </w:rPr>
        <w:t>可</w:t>
      </w:r>
      <w:r w:rsidRPr="00350801">
        <w:rPr>
          <w:rFonts w:ascii="仿宋_GB2312" w:eastAsia="仿宋_GB2312"/>
          <w:sz w:val="30"/>
          <w:szCs w:val="30"/>
        </w:rPr>
        <w:t>分阶段进行。</w:t>
      </w:r>
      <w:r w:rsidRPr="00350801">
        <w:rPr>
          <w:rFonts w:ascii="仿宋_GB2312" w:eastAsia="仿宋_GB2312" w:hint="eastAsia"/>
          <w:sz w:val="30"/>
          <w:szCs w:val="30"/>
        </w:rPr>
        <w:t>研修内容主要包括：职业教育信息化制度标准、数字化教学资源开发与制作应用、在线教学组织实施和平台使用、混合式教学组织实施、</w:t>
      </w:r>
      <w:bookmarkStart w:id="0" w:name="_Hlk86334419"/>
      <w:r w:rsidRPr="00350801">
        <w:rPr>
          <w:rFonts w:ascii="仿宋_GB2312" w:eastAsia="仿宋_GB2312" w:hint="eastAsia"/>
          <w:sz w:val="30"/>
          <w:szCs w:val="30"/>
        </w:rPr>
        <w:t>VR（虚拟现实）、AR（增强现实）、MR（混合现实）</w:t>
      </w:r>
      <w:bookmarkEnd w:id="0"/>
      <w:r w:rsidRPr="00350801">
        <w:rPr>
          <w:rFonts w:ascii="仿宋_GB2312" w:eastAsia="仿宋_GB2312" w:hint="eastAsia"/>
          <w:sz w:val="30"/>
          <w:szCs w:val="30"/>
        </w:rPr>
        <w:t>、AI（人工智能）等新一代信息技术应用、教学管理信息化应用。</w:t>
      </w:r>
      <w:r w:rsidRPr="00350801">
        <w:rPr>
          <w:rFonts w:ascii="仿宋_GB2312" w:eastAsia="仿宋_GB2312"/>
          <w:sz w:val="30"/>
          <w:szCs w:val="30"/>
        </w:rPr>
        <w:t xml:space="preserve"> </w:t>
      </w:r>
    </w:p>
    <w:p w:rsidR="00350801" w:rsidRPr="00350801" w:rsidRDefault="00350801" w:rsidP="00350801">
      <w:pPr>
        <w:spacing w:line="480" w:lineRule="exact"/>
        <w:ind w:firstLineChars="200" w:firstLine="602"/>
        <w:rPr>
          <w:rFonts w:ascii="仿宋_GB2312" w:eastAsia="仿宋_GB2312"/>
          <w:sz w:val="30"/>
          <w:szCs w:val="30"/>
        </w:rPr>
      </w:pPr>
      <w:r w:rsidRPr="00350801">
        <w:rPr>
          <w:rFonts w:ascii="仿宋_GB2312" w:eastAsia="仿宋_GB2312"/>
          <w:b/>
          <w:sz w:val="30"/>
          <w:szCs w:val="30"/>
        </w:rPr>
        <w:t>4.</w:t>
      </w:r>
      <w:r w:rsidRPr="00350801">
        <w:rPr>
          <w:rFonts w:ascii="仿宋_GB2312" w:eastAsia="仿宋_GB2312" w:hint="eastAsia"/>
          <w:b/>
          <w:sz w:val="30"/>
          <w:szCs w:val="30"/>
        </w:rPr>
        <w:t>推进“</w:t>
      </w:r>
      <w:r w:rsidRPr="00350801">
        <w:rPr>
          <w:rFonts w:ascii="仿宋_GB2312" w:eastAsia="仿宋_GB2312"/>
          <w:b/>
          <w:sz w:val="30"/>
          <w:szCs w:val="30"/>
        </w:rPr>
        <w:t>1+X</w:t>
      </w:r>
      <w:r w:rsidRPr="00350801">
        <w:rPr>
          <w:rFonts w:ascii="仿宋_GB2312" w:eastAsia="仿宋_GB2312" w:hint="eastAsia"/>
          <w:b/>
          <w:sz w:val="30"/>
          <w:szCs w:val="30"/>
        </w:rPr>
        <w:t>”</w:t>
      </w:r>
      <w:r w:rsidRPr="00350801">
        <w:rPr>
          <w:rFonts w:ascii="仿宋_GB2312" w:eastAsia="仿宋_GB2312"/>
          <w:b/>
          <w:sz w:val="30"/>
          <w:szCs w:val="30"/>
        </w:rPr>
        <w:t>证书</w:t>
      </w:r>
      <w:r w:rsidRPr="00350801">
        <w:rPr>
          <w:rFonts w:ascii="仿宋_GB2312" w:eastAsia="仿宋_GB2312" w:hint="eastAsia"/>
          <w:b/>
          <w:sz w:val="30"/>
          <w:szCs w:val="30"/>
        </w:rPr>
        <w:t>制度</w:t>
      </w:r>
      <w:r w:rsidRPr="00350801">
        <w:rPr>
          <w:rFonts w:ascii="仿宋_GB2312" w:eastAsia="仿宋_GB2312"/>
          <w:b/>
          <w:sz w:val="30"/>
          <w:szCs w:val="30"/>
        </w:rPr>
        <w:t>种子教师</w:t>
      </w:r>
      <w:r w:rsidRPr="00350801">
        <w:rPr>
          <w:rFonts w:ascii="仿宋_GB2312" w:eastAsia="仿宋_GB2312" w:hint="eastAsia"/>
          <w:b/>
          <w:sz w:val="30"/>
          <w:szCs w:val="30"/>
        </w:rPr>
        <w:t>培训</w:t>
      </w:r>
      <w:r w:rsidRPr="00350801">
        <w:rPr>
          <w:rFonts w:ascii="仿宋_GB2312" w:eastAsia="仿宋_GB2312"/>
          <w:sz w:val="30"/>
          <w:szCs w:val="30"/>
        </w:rPr>
        <w:t xml:space="preserve"> </w:t>
      </w:r>
    </w:p>
    <w:p w:rsidR="00350801" w:rsidRPr="00350801" w:rsidRDefault="00350801" w:rsidP="00350801">
      <w:pPr>
        <w:pStyle w:val="a6"/>
        <w:widowControl/>
        <w:spacing w:line="480" w:lineRule="exact"/>
        <w:ind w:firstLineChars="181" w:firstLine="543"/>
        <w:rPr>
          <w:rFonts w:ascii="仿宋_GB2312" w:eastAsia="仿宋_GB2312" w:cs="宋体"/>
          <w:kern w:val="2"/>
          <w:sz w:val="30"/>
          <w:szCs w:val="30"/>
        </w:rPr>
      </w:pPr>
      <w:r w:rsidRPr="00350801">
        <w:rPr>
          <w:rFonts w:ascii="仿宋_GB2312" w:eastAsia="仿宋_GB2312" w:hint="eastAsia"/>
          <w:sz w:val="30"/>
          <w:szCs w:val="30"/>
        </w:rPr>
        <w:t>面向“</w:t>
      </w:r>
      <w:r w:rsidRPr="00350801">
        <w:rPr>
          <w:rFonts w:ascii="仿宋_GB2312" w:eastAsia="仿宋_GB2312"/>
          <w:sz w:val="30"/>
          <w:szCs w:val="30"/>
        </w:rPr>
        <w:t xml:space="preserve"> 1+X </w:t>
      </w:r>
      <w:r w:rsidRPr="00350801">
        <w:rPr>
          <w:rFonts w:ascii="仿宋_GB2312" w:eastAsia="仿宋_GB2312"/>
          <w:sz w:val="30"/>
          <w:szCs w:val="30"/>
        </w:rPr>
        <w:t>”</w:t>
      </w:r>
      <w:r w:rsidRPr="00350801">
        <w:rPr>
          <w:rFonts w:ascii="仿宋_GB2312" w:eastAsia="仿宋_GB2312"/>
          <w:sz w:val="30"/>
          <w:szCs w:val="30"/>
        </w:rPr>
        <w:t>证书</w:t>
      </w:r>
      <w:r w:rsidRPr="00350801">
        <w:rPr>
          <w:rFonts w:ascii="仿宋_GB2312" w:eastAsia="仿宋_GB2312" w:hint="eastAsia"/>
          <w:sz w:val="30"/>
          <w:szCs w:val="30"/>
        </w:rPr>
        <w:t>制度</w:t>
      </w:r>
      <w:r w:rsidRPr="00350801">
        <w:rPr>
          <w:rFonts w:ascii="仿宋_GB2312" w:eastAsia="仿宋_GB2312"/>
          <w:sz w:val="30"/>
          <w:szCs w:val="30"/>
        </w:rPr>
        <w:t>试点院校</w:t>
      </w:r>
      <w:r w:rsidRPr="00350801">
        <w:rPr>
          <w:rFonts w:ascii="仿宋_GB2312" w:eastAsia="仿宋_GB2312" w:hint="eastAsia"/>
          <w:sz w:val="30"/>
          <w:szCs w:val="30"/>
        </w:rPr>
        <w:t>专业带头人、</w:t>
      </w:r>
      <w:r w:rsidRPr="00350801">
        <w:rPr>
          <w:rFonts w:ascii="仿宋_GB2312" w:eastAsia="仿宋_GB2312" w:cs="宋体" w:hint="eastAsia"/>
          <w:kern w:val="2"/>
          <w:sz w:val="30"/>
          <w:szCs w:val="30"/>
        </w:rPr>
        <w:t>骨干教师</w:t>
      </w:r>
      <w:r w:rsidRPr="00350801">
        <w:rPr>
          <w:rFonts w:ascii="仿宋_GB2312" w:eastAsia="仿宋_GB2312"/>
          <w:sz w:val="30"/>
          <w:szCs w:val="30"/>
        </w:rPr>
        <w:t>，采</w:t>
      </w:r>
      <w:r w:rsidRPr="00350801">
        <w:rPr>
          <w:rFonts w:ascii="仿宋_GB2312" w:eastAsia="仿宋_GB2312" w:cs="宋体"/>
          <w:kern w:val="2"/>
          <w:sz w:val="30"/>
          <w:szCs w:val="30"/>
        </w:rPr>
        <w:t>取</w:t>
      </w:r>
      <w:r w:rsidRPr="00350801">
        <w:rPr>
          <w:rFonts w:ascii="仿宋_GB2312" w:eastAsia="仿宋_GB2312" w:cs="宋体" w:hint="eastAsia"/>
          <w:kern w:val="2"/>
          <w:sz w:val="30"/>
          <w:szCs w:val="30"/>
        </w:rPr>
        <w:t>联合研发、合作培训、岗位实践等方式</w:t>
      </w:r>
      <w:r w:rsidRPr="00350801">
        <w:rPr>
          <w:rFonts w:ascii="仿宋_GB2312" w:eastAsia="仿宋_GB2312" w:cs="宋体"/>
          <w:kern w:val="2"/>
          <w:sz w:val="30"/>
          <w:szCs w:val="30"/>
        </w:rPr>
        <w:t>，</w:t>
      </w:r>
      <w:r w:rsidRPr="00350801">
        <w:rPr>
          <w:rFonts w:ascii="仿宋_GB2312" w:eastAsia="仿宋_GB2312" w:cs="宋体" w:hint="eastAsia"/>
          <w:kern w:val="2"/>
          <w:sz w:val="30"/>
          <w:szCs w:val="30"/>
        </w:rPr>
        <w:t>分专业大类</w:t>
      </w:r>
      <w:r w:rsidRPr="00350801">
        <w:rPr>
          <w:rFonts w:ascii="仿宋_GB2312" w:eastAsia="仿宋_GB2312"/>
          <w:sz w:val="30"/>
          <w:szCs w:val="30"/>
        </w:rPr>
        <w:t>开展不少于4个月的</w:t>
      </w:r>
      <w:r w:rsidRPr="00350801">
        <w:rPr>
          <w:rFonts w:ascii="仿宋_GB2312" w:eastAsia="仿宋_GB2312" w:hint="eastAsia"/>
          <w:sz w:val="30"/>
          <w:szCs w:val="30"/>
        </w:rPr>
        <w:t>培训</w:t>
      </w:r>
      <w:r w:rsidRPr="00350801">
        <w:rPr>
          <w:rFonts w:ascii="仿宋_GB2312" w:eastAsia="仿宋_GB2312"/>
          <w:sz w:val="30"/>
          <w:szCs w:val="30"/>
        </w:rPr>
        <w:t>，其中集中</w:t>
      </w:r>
      <w:r w:rsidRPr="00350801">
        <w:rPr>
          <w:rFonts w:ascii="仿宋_GB2312" w:eastAsia="仿宋_GB2312" w:hint="eastAsia"/>
          <w:sz w:val="30"/>
          <w:szCs w:val="30"/>
        </w:rPr>
        <w:t>培训</w:t>
      </w:r>
      <w:r w:rsidRPr="00350801">
        <w:rPr>
          <w:rFonts w:ascii="仿宋_GB2312" w:eastAsia="仿宋_GB2312"/>
          <w:sz w:val="30"/>
          <w:szCs w:val="30"/>
        </w:rPr>
        <w:t>累计不少于4周（160学时），</w:t>
      </w:r>
      <w:r w:rsidRPr="00350801">
        <w:rPr>
          <w:rFonts w:ascii="仿宋_GB2312" w:eastAsia="仿宋_GB2312" w:hint="eastAsia"/>
          <w:sz w:val="30"/>
          <w:szCs w:val="30"/>
        </w:rPr>
        <w:t>可</w:t>
      </w:r>
      <w:r w:rsidRPr="00350801">
        <w:rPr>
          <w:rFonts w:ascii="仿宋_GB2312" w:eastAsia="仿宋_GB2312"/>
          <w:sz w:val="30"/>
          <w:szCs w:val="30"/>
        </w:rPr>
        <w:t>分阶段进行</w:t>
      </w:r>
      <w:r w:rsidRPr="00350801">
        <w:rPr>
          <w:rFonts w:ascii="仿宋_GB2312" w:eastAsia="仿宋_GB2312" w:cs="宋体" w:hint="eastAsia"/>
          <w:kern w:val="2"/>
          <w:sz w:val="30"/>
          <w:szCs w:val="30"/>
        </w:rPr>
        <w:t>。培训内容主要包括：</w:t>
      </w:r>
      <w:r w:rsidRPr="00350801">
        <w:rPr>
          <w:rFonts w:ascii="仿宋_GB2312" w:eastAsia="仿宋_GB2312"/>
          <w:sz w:val="30"/>
          <w:szCs w:val="30"/>
        </w:rPr>
        <w:t>职业</w:t>
      </w:r>
      <w:r w:rsidRPr="00350801">
        <w:rPr>
          <w:rFonts w:ascii="仿宋_GB2312" w:eastAsia="仿宋_GB2312" w:hint="eastAsia"/>
          <w:sz w:val="30"/>
          <w:szCs w:val="30"/>
        </w:rPr>
        <w:t>（</w:t>
      </w:r>
      <w:r w:rsidRPr="00350801">
        <w:rPr>
          <w:rFonts w:ascii="仿宋_GB2312" w:eastAsia="仿宋_GB2312"/>
          <w:sz w:val="30"/>
          <w:szCs w:val="30"/>
        </w:rPr>
        <w:t>专业）技能</w:t>
      </w:r>
      <w:r w:rsidRPr="00350801">
        <w:rPr>
          <w:rFonts w:ascii="仿宋_GB2312" w:eastAsia="仿宋_GB2312" w:hint="eastAsia"/>
          <w:sz w:val="30"/>
          <w:szCs w:val="30"/>
        </w:rPr>
        <w:t>、</w:t>
      </w:r>
      <w:r w:rsidRPr="00350801">
        <w:rPr>
          <w:rFonts w:ascii="仿宋_GB2312" w:eastAsia="仿宋_GB2312"/>
          <w:sz w:val="30"/>
          <w:szCs w:val="30"/>
        </w:rPr>
        <w:t>职业技能等级标准、专业教学标准与人才培养方案</w:t>
      </w:r>
      <w:r w:rsidRPr="00350801">
        <w:rPr>
          <w:rFonts w:ascii="仿宋_GB2312" w:eastAsia="仿宋_GB2312" w:hint="eastAsia"/>
          <w:sz w:val="30"/>
          <w:szCs w:val="30"/>
        </w:rPr>
        <w:t>改革</w:t>
      </w:r>
      <w:r w:rsidRPr="00350801">
        <w:rPr>
          <w:rFonts w:ascii="仿宋_GB2312" w:eastAsia="仿宋_GB2312"/>
          <w:sz w:val="30"/>
          <w:szCs w:val="30"/>
        </w:rPr>
        <w:t>、职业</w:t>
      </w:r>
      <w:r w:rsidRPr="00350801">
        <w:rPr>
          <w:rFonts w:ascii="仿宋_GB2312" w:eastAsia="仿宋_GB2312" w:hint="eastAsia"/>
          <w:sz w:val="30"/>
          <w:szCs w:val="30"/>
        </w:rPr>
        <w:t>技能</w:t>
      </w:r>
      <w:r w:rsidRPr="00350801">
        <w:rPr>
          <w:rFonts w:ascii="仿宋_GB2312" w:eastAsia="仿宋_GB2312"/>
          <w:sz w:val="30"/>
          <w:szCs w:val="30"/>
        </w:rPr>
        <w:t>等级证书与专业课程融合、模块化教学方式方法、职业技能</w:t>
      </w:r>
      <w:r w:rsidRPr="00350801">
        <w:rPr>
          <w:rFonts w:ascii="仿宋_GB2312" w:eastAsia="仿宋_GB2312" w:hint="eastAsia"/>
          <w:sz w:val="30"/>
          <w:szCs w:val="30"/>
        </w:rPr>
        <w:t>等级</w:t>
      </w:r>
      <w:r w:rsidRPr="00350801">
        <w:rPr>
          <w:rFonts w:ascii="仿宋_GB2312" w:eastAsia="仿宋_GB2312"/>
          <w:sz w:val="30"/>
          <w:szCs w:val="30"/>
        </w:rPr>
        <w:t>考核与课程考核评价</w:t>
      </w:r>
      <w:r w:rsidRPr="00350801">
        <w:rPr>
          <w:rFonts w:ascii="仿宋_GB2312" w:eastAsia="仿宋_GB2312" w:cs="宋体" w:hint="eastAsia"/>
          <w:kern w:val="2"/>
          <w:sz w:val="30"/>
          <w:szCs w:val="30"/>
        </w:rPr>
        <w:t>等。</w:t>
      </w:r>
    </w:p>
    <w:p w:rsidR="00350801" w:rsidRPr="00350801" w:rsidRDefault="00350801" w:rsidP="00350801">
      <w:pPr>
        <w:spacing w:line="480" w:lineRule="exact"/>
        <w:ind w:firstLineChars="200" w:firstLine="602"/>
        <w:rPr>
          <w:rFonts w:ascii="仿宋_GB2312" w:eastAsia="仿宋_GB2312"/>
          <w:sz w:val="30"/>
          <w:szCs w:val="30"/>
        </w:rPr>
      </w:pPr>
      <w:r w:rsidRPr="00350801">
        <w:rPr>
          <w:rFonts w:ascii="仿宋_GB2312" w:eastAsia="仿宋_GB2312"/>
          <w:b/>
          <w:sz w:val="30"/>
          <w:szCs w:val="30"/>
        </w:rPr>
        <w:t>5.</w:t>
      </w:r>
      <w:bookmarkStart w:id="1" w:name="_Hlk86333439"/>
      <w:r w:rsidRPr="00350801">
        <w:rPr>
          <w:rFonts w:ascii="仿宋_GB2312" w:eastAsia="仿宋_GB2312" w:hint="eastAsia"/>
          <w:b/>
          <w:sz w:val="30"/>
          <w:szCs w:val="30"/>
        </w:rPr>
        <w:t>推进公共基础课教师教学能力提升</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hint="eastAsia"/>
          <w:sz w:val="30"/>
          <w:szCs w:val="30"/>
        </w:rPr>
        <w:t>面向职业院校公共基础课教师，特别是中职学校思想政治、语文、历史专任教师和高职学校思想政治理论课专任教师，采取线上线下相结合的混合研修、专题研修和德育研学等形式，分阶段开展研修，研修时间不少于4周（</w:t>
      </w:r>
      <w:r w:rsidRPr="00350801">
        <w:rPr>
          <w:rFonts w:ascii="仿宋_GB2312" w:eastAsia="仿宋_GB2312"/>
          <w:sz w:val="30"/>
          <w:szCs w:val="30"/>
        </w:rPr>
        <w:t>160</w:t>
      </w:r>
      <w:r w:rsidRPr="00350801">
        <w:rPr>
          <w:rFonts w:ascii="仿宋_GB2312" w:eastAsia="仿宋_GB2312" w:hint="eastAsia"/>
          <w:sz w:val="30"/>
          <w:szCs w:val="30"/>
        </w:rPr>
        <w:t>学时）。研修内容主要包括：中职思想政治、语文和历史三科统编教材编写思路、课程内容和教学方法；新时代思想政治理论课教学改革与质量评价；中职数学等7门公共基础课，高职英语、信息技术等公共基础课教学能力提升；教学设计</w:t>
      </w:r>
      <w:r w:rsidRPr="00350801">
        <w:rPr>
          <w:rFonts w:ascii="仿宋_GB2312" w:eastAsia="仿宋_GB2312"/>
          <w:sz w:val="30"/>
          <w:szCs w:val="30"/>
        </w:rPr>
        <w:t>、教案撰写、教学案例开发</w:t>
      </w:r>
      <w:r w:rsidRPr="00350801">
        <w:rPr>
          <w:rFonts w:ascii="仿宋_GB2312" w:eastAsia="仿宋_GB2312" w:hint="eastAsia"/>
          <w:sz w:val="30"/>
          <w:szCs w:val="30"/>
        </w:rPr>
        <w:t>等。</w:t>
      </w:r>
      <w:bookmarkEnd w:id="1"/>
    </w:p>
    <w:p w:rsidR="00350801" w:rsidRPr="00350801" w:rsidRDefault="00350801" w:rsidP="00350801">
      <w:pPr>
        <w:spacing w:line="480" w:lineRule="exact"/>
        <w:ind w:firstLineChars="200" w:firstLine="602"/>
        <w:rPr>
          <w:rFonts w:ascii="仿宋_GB2312" w:eastAsia="仿宋_GB2312"/>
          <w:b/>
          <w:sz w:val="30"/>
          <w:szCs w:val="30"/>
        </w:rPr>
      </w:pPr>
      <w:r w:rsidRPr="00350801">
        <w:rPr>
          <w:rFonts w:ascii="仿宋_GB2312" w:eastAsia="仿宋_GB2312"/>
          <w:b/>
          <w:sz w:val="30"/>
          <w:szCs w:val="30"/>
        </w:rPr>
        <w:t>6.</w:t>
      </w:r>
      <w:r w:rsidRPr="00350801">
        <w:rPr>
          <w:rFonts w:ascii="仿宋_GB2312" w:eastAsia="仿宋_GB2312" w:hint="eastAsia"/>
          <w:b/>
          <w:sz w:val="30"/>
          <w:szCs w:val="30"/>
        </w:rPr>
        <w:t>开展</w:t>
      </w:r>
      <w:r w:rsidRPr="00350801">
        <w:rPr>
          <w:rFonts w:ascii="仿宋_GB2312" w:eastAsia="仿宋_GB2312"/>
          <w:b/>
          <w:sz w:val="30"/>
          <w:szCs w:val="30"/>
        </w:rPr>
        <w:t>访学研修</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hint="eastAsia"/>
          <w:sz w:val="30"/>
          <w:szCs w:val="30"/>
        </w:rPr>
        <w:t>面向</w:t>
      </w:r>
      <w:r w:rsidRPr="00350801">
        <w:rPr>
          <w:rFonts w:ascii="仿宋_GB2312" w:eastAsia="仿宋_GB2312"/>
          <w:sz w:val="30"/>
          <w:szCs w:val="30"/>
        </w:rPr>
        <w:t>职业院校骨干教师、专业带头人及教学创新团队成员</w:t>
      </w:r>
      <w:r w:rsidRPr="00350801">
        <w:rPr>
          <w:rFonts w:ascii="仿宋_GB2312" w:eastAsia="仿宋_GB2312" w:hint="eastAsia"/>
          <w:sz w:val="30"/>
          <w:szCs w:val="30"/>
        </w:rPr>
        <w:t>，采取结对学习、联合教研、专项指导、跟岗研修等方式，到国家职教师资培养培训基地、“双高计划”建设单位等优质学校、学术和科研机构及国内外高水平大学进行访学。参加</w:t>
      </w:r>
      <w:r w:rsidRPr="00350801">
        <w:rPr>
          <w:rFonts w:ascii="仿宋_GB2312" w:eastAsia="仿宋_GB2312"/>
          <w:sz w:val="30"/>
          <w:szCs w:val="30"/>
        </w:rPr>
        <w:t>研修的教师原则上须脱产研修，个人访学研修应脱产半年，参加团队访学的教师一年内连续脱产时间</w:t>
      </w:r>
      <w:r w:rsidRPr="00350801">
        <w:rPr>
          <w:rFonts w:ascii="仿宋_GB2312" w:eastAsia="仿宋_GB2312" w:hint="eastAsia"/>
          <w:sz w:val="30"/>
          <w:szCs w:val="30"/>
        </w:rPr>
        <w:t>须</w:t>
      </w:r>
      <w:r w:rsidRPr="00350801">
        <w:rPr>
          <w:rFonts w:ascii="仿宋_GB2312" w:eastAsia="仿宋_GB2312"/>
          <w:sz w:val="30"/>
          <w:szCs w:val="30"/>
        </w:rPr>
        <w:t>达到</w:t>
      </w:r>
      <w:r w:rsidRPr="00350801">
        <w:rPr>
          <w:rFonts w:ascii="仿宋_GB2312" w:eastAsia="仿宋_GB2312" w:hint="eastAsia"/>
          <w:sz w:val="30"/>
          <w:szCs w:val="30"/>
        </w:rPr>
        <w:t>3</w:t>
      </w:r>
      <w:r w:rsidRPr="00350801">
        <w:rPr>
          <w:rFonts w:ascii="仿宋_GB2312" w:eastAsia="仿宋_GB2312"/>
          <w:sz w:val="30"/>
          <w:szCs w:val="30"/>
        </w:rPr>
        <w:t>个月/年</w:t>
      </w:r>
      <w:r w:rsidRPr="00350801">
        <w:rPr>
          <w:rFonts w:ascii="仿宋_GB2312" w:eastAsia="仿宋_GB2312" w:hint="eastAsia"/>
          <w:sz w:val="30"/>
          <w:szCs w:val="30"/>
        </w:rPr>
        <w:t>。研修内容主要包括：人才培养方案研制、专业升级与数字化改造、课程开发与建设、名师工作室建设、教学能力</w:t>
      </w:r>
      <w:r w:rsidRPr="00350801">
        <w:rPr>
          <w:rFonts w:ascii="仿宋_GB2312" w:eastAsia="仿宋_GB2312"/>
          <w:sz w:val="30"/>
          <w:szCs w:val="30"/>
        </w:rPr>
        <w:t>大赛、技能大赛、教科研方法等。</w:t>
      </w:r>
    </w:p>
    <w:p w:rsidR="00350801" w:rsidRPr="00350801" w:rsidRDefault="00350801" w:rsidP="00350801">
      <w:pPr>
        <w:spacing w:line="480" w:lineRule="exact"/>
        <w:ind w:firstLineChars="200" w:firstLine="602"/>
        <w:rPr>
          <w:rFonts w:ascii="仿宋_GB2312" w:eastAsia="仿宋_GB2312"/>
          <w:b/>
          <w:sz w:val="30"/>
          <w:szCs w:val="30"/>
        </w:rPr>
      </w:pPr>
      <w:r w:rsidRPr="00350801">
        <w:rPr>
          <w:rFonts w:ascii="仿宋_GB2312" w:eastAsia="仿宋_GB2312"/>
          <w:b/>
          <w:sz w:val="30"/>
          <w:szCs w:val="30"/>
        </w:rPr>
        <w:t>7</w:t>
      </w:r>
      <w:r w:rsidRPr="00350801">
        <w:rPr>
          <w:rFonts w:ascii="仿宋_GB2312" w:eastAsia="仿宋_GB2312" w:hint="eastAsia"/>
          <w:b/>
          <w:sz w:val="30"/>
          <w:szCs w:val="30"/>
        </w:rPr>
        <w:t>.中高职贯通教师协同研修</w:t>
      </w:r>
    </w:p>
    <w:p w:rsidR="00350801" w:rsidRPr="00350801" w:rsidRDefault="00350801" w:rsidP="00350801">
      <w:pPr>
        <w:spacing w:line="480" w:lineRule="exact"/>
        <w:ind w:firstLineChars="200" w:firstLine="600"/>
        <w:rPr>
          <w:rFonts w:ascii="仿宋_GB2312" w:eastAsia="仿宋_GB2312"/>
          <w:b/>
          <w:sz w:val="30"/>
          <w:szCs w:val="30"/>
        </w:rPr>
      </w:pPr>
      <w:r w:rsidRPr="00350801">
        <w:rPr>
          <w:rFonts w:ascii="仿宋_GB2312" w:eastAsia="仿宋_GB2312" w:hint="eastAsia"/>
          <w:sz w:val="30"/>
          <w:szCs w:val="30"/>
        </w:rPr>
        <w:t>面向中高职</w:t>
      </w:r>
      <w:r w:rsidRPr="00350801">
        <w:rPr>
          <w:rFonts w:ascii="仿宋_GB2312" w:eastAsia="仿宋_GB2312"/>
          <w:sz w:val="30"/>
          <w:szCs w:val="30"/>
        </w:rPr>
        <w:t>衔接管理干部和专业教师，</w:t>
      </w:r>
      <w:r w:rsidRPr="00350801">
        <w:rPr>
          <w:rFonts w:ascii="仿宋_GB2312" w:eastAsia="仿宋_GB2312" w:hint="eastAsia"/>
          <w:sz w:val="30"/>
          <w:szCs w:val="30"/>
        </w:rPr>
        <w:t>推动中高贯通、中本贯通专业教学标准和专业主干课程落地实施。遴选国家级（市级）中高职示范学校管理</w:t>
      </w:r>
      <w:r w:rsidRPr="00350801">
        <w:rPr>
          <w:rFonts w:ascii="仿宋_GB2312" w:eastAsia="仿宋_GB2312"/>
          <w:sz w:val="30"/>
          <w:szCs w:val="30"/>
        </w:rPr>
        <w:t>干部、</w:t>
      </w:r>
      <w:r w:rsidRPr="00350801">
        <w:rPr>
          <w:rFonts w:ascii="仿宋_GB2312" w:eastAsia="仿宋_GB2312" w:hint="eastAsia"/>
          <w:sz w:val="30"/>
          <w:szCs w:val="30"/>
        </w:rPr>
        <w:t>专业带头人、教学名师等主持建立“双师型”名师工作室，通过集中面授和网络研修相结合的方式，</w:t>
      </w:r>
      <w:r w:rsidRPr="00350801">
        <w:rPr>
          <w:rFonts w:ascii="仿宋_GB2312" w:eastAsia="仿宋_GB2312"/>
          <w:color w:val="000000"/>
          <w:sz w:val="30"/>
          <w:szCs w:val="30"/>
        </w:rPr>
        <w:t>开展</w:t>
      </w:r>
      <w:r w:rsidRPr="00350801">
        <w:rPr>
          <w:rFonts w:ascii="仿宋_GB2312" w:eastAsia="仿宋_GB2312" w:hint="eastAsia"/>
          <w:color w:val="000000"/>
          <w:sz w:val="30"/>
          <w:szCs w:val="30"/>
        </w:rPr>
        <w:t>不少于</w:t>
      </w:r>
      <w:r w:rsidRPr="00350801">
        <w:rPr>
          <w:rFonts w:ascii="仿宋_GB2312" w:eastAsia="仿宋_GB2312"/>
          <w:color w:val="000000"/>
          <w:sz w:val="30"/>
          <w:szCs w:val="30"/>
        </w:rPr>
        <w:t>2个月</w:t>
      </w:r>
      <w:r w:rsidRPr="00350801">
        <w:rPr>
          <w:rFonts w:ascii="仿宋_GB2312" w:eastAsia="仿宋_GB2312" w:hint="eastAsia"/>
          <w:color w:val="000000"/>
          <w:sz w:val="30"/>
          <w:szCs w:val="30"/>
        </w:rPr>
        <w:t>的研修</w:t>
      </w:r>
      <w:r w:rsidRPr="00350801">
        <w:rPr>
          <w:rFonts w:ascii="仿宋_GB2312" w:eastAsia="仿宋_GB2312"/>
          <w:color w:val="000000"/>
          <w:sz w:val="30"/>
          <w:szCs w:val="30"/>
        </w:rPr>
        <w:t>，其中集中研修累计</w:t>
      </w:r>
      <w:r w:rsidRPr="00350801">
        <w:rPr>
          <w:rFonts w:ascii="仿宋_GB2312" w:eastAsia="仿宋_GB2312" w:hint="eastAsia"/>
          <w:color w:val="000000"/>
          <w:sz w:val="30"/>
          <w:szCs w:val="30"/>
        </w:rPr>
        <w:t>不少于</w:t>
      </w:r>
      <w:r w:rsidRPr="00350801">
        <w:rPr>
          <w:rFonts w:ascii="仿宋_GB2312" w:eastAsia="仿宋_GB2312"/>
          <w:color w:val="000000"/>
          <w:sz w:val="30"/>
          <w:szCs w:val="30"/>
        </w:rPr>
        <w:t>4 周（160学时）</w:t>
      </w:r>
      <w:r w:rsidRPr="00350801">
        <w:rPr>
          <w:rFonts w:ascii="仿宋_GB2312" w:eastAsia="仿宋_GB2312" w:hint="eastAsia"/>
          <w:color w:val="000000"/>
          <w:sz w:val="30"/>
          <w:szCs w:val="30"/>
        </w:rPr>
        <w:t>，</w:t>
      </w:r>
      <w:r w:rsidRPr="00350801">
        <w:rPr>
          <w:rFonts w:ascii="仿宋_GB2312" w:eastAsia="仿宋_GB2312"/>
          <w:color w:val="000000"/>
          <w:sz w:val="30"/>
          <w:szCs w:val="30"/>
        </w:rPr>
        <w:t>可分阶段进行</w:t>
      </w:r>
      <w:r w:rsidRPr="00350801">
        <w:rPr>
          <w:rFonts w:ascii="仿宋_GB2312" w:eastAsia="仿宋_GB2312" w:hint="eastAsia"/>
          <w:sz w:val="30"/>
          <w:szCs w:val="30"/>
        </w:rPr>
        <w:t>。研修内容主要包括：开展理实一体化课程开发、行动导向教学实践与演练、教科研交流与项目合作，协同提升教师课程设计能力、实践教学能力、科研教研能力等，共同研究开发中等和高等职业教育人才一体化培养课程、教材及数字化资源。</w:t>
      </w:r>
    </w:p>
    <w:p w:rsidR="00350801" w:rsidRPr="00350801" w:rsidRDefault="00350801" w:rsidP="00350801">
      <w:pPr>
        <w:spacing w:line="480" w:lineRule="exact"/>
        <w:ind w:firstLineChars="198" w:firstLine="596"/>
        <w:rPr>
          <w:rFonts w:ascii="楷体" w:eastAsia="楷体" w:hAnsi="楷体"/>
          <w:b/>
          <w:sz w:val="30"/>
          <w:szCs w:val="30"/>
        </w:rPr>
      </w:pPr>
      <w:r w:rsidRPr="00350801">
        <w:rPr>
          <w:rFonts w:ascii="楷体" w:eastAsia="楷体" w:hAnsi="楷体" w:hint="eastAsia"/>
          <w:b/>
          <w:sz w:val="30"/>
          <w:szCs w:val="30"/>
        </w:rPr>
        <w:t>（三）优化分层分类分科的培育</w:t>
      </w:r>
    </w:p>
    <w:p w:rsidR="00350801" w:rsidRPr="00350801" w:rsidRDefault="00350801" w:rsidP="00350801">
      <w:pPr>
        <w:spacing w:line="480" w:lineRule="exact"/>
        <w:ind w:firstLine="585"/>
        <w:rPr>
          <w:rFonts w:ascii="仿宋_GB2312" w:eastAsia="仿宋_GB2312"/>
          <w:b/>
          <w:sz w:val="30"/>
          <w:szCs w:val="30"/>
        </w:rPr>
      </w:pPr>
      <w:r w:rsidRPr="00350801">
        <w:rPr>
          <w:rFonts w:ascii="仿宋_GB2312" w:eastAsia="仿宋_GB2312"/>
          <w:b/>
          <w:sz w:val="30"/>
          <w:szCs w:val="30"/>
        </w:rPr>
        <w:t>8</w:t>
      </w:r>
      <w:r w:rsidRPr="00350801">
        <w:rPr>
          <w:rFonts w:ascii="仿宋_GB2312" w:eastAsia="仿宋_GB2312" w:hint="eastAsia"/>
          <w:b/>
          <w:sz w:val="30"/>
          <w:szCs w:val="30"/>
        </w:rPr>
        <w:t>.开展名校长（</w:t>
      </w:r>
      <w:r w:rsidRPr="00350801">
        <w:rPr>
          <w:rFonts w:ascii="仿宋_GB2312" w:eastAsia="仿宋_GB2312"/>
          <w:b/>
          <w:sz w:val="30"/>
          <w:szCs w:val="30"/>
        </w:rPr>
        <w:t>书记）</w:t>
      </w:r>
      <w:r w:rsidRPr="00350801">
        <w:rPr>
          <w:rFonts w:ascii="仿宋_GB2312" w:eastAsia="仿宋_GB2312" w:hint="eastAsia"/>
          <w:b/>
          <w:sz w:val="30"/>
          <w:szCs w:val="30"/>
        </w:rPr>
        <w:t>培育</w:t>
      </w:r>
    </w:p>
    <w:p w:rsidR="00350801" w:rsidRPr="00350801" w:rsidRDefault="00350801" w:rsidP="00350801">
      <w:pPr>
        <w:spacing w:line="480" w:lineRule="exact"/>
        <w:ind w:firstLine="585"/>
        <w:rPr>
          <w:rFonts w:ascii="仿宋_GB2312" w:eastAsia="仿宋_GB2312"/>
          <w:sz w:val="30"/>
          <w:szCs w:val="30"/>
        </w:rPr>
      </w:pPr>
      <w:r w:rsidRPr="00350801">
        <w:rPr>
          <w:rFonts w:ascii="仿宋_GB2312" w:eastAsia="仿宋_GB2312" w:hint="eastAsia"/>
          <w:sz w:val="30"/>
          <w:szCs w:val="30"/>
        </w:rPr>
        <w:t>面向</w:t>
      </w:r>
      <w:r w:rsidRPr="00350801">
        <w:rPr>
          <w:rFonts w:ascii="仿宋_GB2312" w:eastAsia="仿宋_GB2312"/>
          <w:sz w:val="30"/>
          <w:szCs w:val="30"/>
        </w:rPr>
        <w:t>中高职学校</w:t>
      </w:r>
      <w:r w:rsidRPr="00350801">
        <w:rPr>
          <w:rFonts w:ascii="仿宋_GB2312" w:eastAsia="仿宋_GB2312" w:hint="eastAsia"/>
          <w:sz w:val="30"/>
          <w:szCs w:val="30"/>
        </w:rPr>
        <w:t>校长</w:t>
      </w:r>
      <w:r w:rsidRPr="00350801">
        <w:rPr>
          <w:rFonts w:ascii="仿宋_GB2312" w:eastAsia="仿宋_GB2312"/>
          <w:sz w:val="30"/>
          <w:szCs w:val="30"/>
        </w:rPr>
        <w:t>（书记），</w:t>
      </w:r>
      <w:r w:rsidRPr="00350801">
        <w:rPr>
          <w:rFonts w:ascii="仿宋_GB2312" w:eastAsia="仿宋_GB2312" w:hint="eastAsia"/>
          <w:sz w:val="30"/>
          <w:szCs w:val="30"/>
        </w:rPr>
        <w:t>推动建立名校长培育基地。聚焦职业院校领军校长（</w:t>
      </w:r>
      <w:r w:rsidRPr="00350801">
        <w:rPr>
          <w:rFonts w:ascii="仿宋_GB2312" w:eastAsia="仿宋_GB2312"/>
          <w:sz w:val="30"/>
          <w:szCs w:val="30"/>
        </w:rPr>
        <w:t>书记）</w:t>
      </w:r>
      <w:r w:rsidRPr="00350801">
        <w:rPr>
          <w:rFonts w:ascii="仿宋_GB2312" w:eastAsia="仿宋_GB2312" w:hint="eastAsia"/>
          <w:sz w:val="30"/>
          <w:szCs w:val="30"/>
        </w:rPr>
        <w:t>、新任校长（书记</w:t>
      </w:r>
      <w:r w:rsidRPr="00350801">
        <w:rPr>
          <w:rFonts w:ascii="仿宋_GB2312" w:eastAsia="仿宋_GB2312"/>
          <w:sz w:val="30"/>
          <w:szCs w:val="30"/>
        </w:rPr>
        <w:t>）</w:t>
      </w:r>
      <w:r w:rsidRPr="00350801">
        <w:rPr>
          <w:rFonts w:ascii="仿宋_GB2312" w:eastAsia="仿宋_GB2312" w:hint="eastAsia"/>
          <w:sz w:val="30"/>
          <w:szCs w:val="30"/>
        </w:rPr>
        <w:t>、后备校长，分层开展培训，通过集中研修、跟岗研修、考察交流、在线研讨、返岗实践等方式进行培育，开展</w:t>
      </w:r>
      <w:r w:rsidRPr="00350801">
        <w:rPr>
          <w:rFonts w:ascii="仿宋_GB2312" w:eastAsia="仿宋_GB2312" w:hAnsi="仿宋_GB2312" w:cs="仿宋_GB2312" w:hint="eastAsia"/>
          <w:sz w:val="30"/>
          <w:szCs w:val="30"/>
        </w:rPr>
        <w:t>不少于6个月的研修，其中集中研修时间不少于2周（80 学时），</w:t>
      </w:r>
      <w:r w:rsidRPr="00350801">
        <w:rPr>
          <w:rFonts w:ascii="仿宋_GB2312" w:eastAsia="仿宋_GB2312" w:hAnsi="仿宋_GB2312" w:cs="仿宋_GB2312"/>
          <w:sz w:val="30"/>
          <w:szCs w:val="30"/>
        </w:rPr>
        <w:t>可分阶段进行</w:t>
      </w:r>
      <w:r w:rsidRPr="00350801">
        <w:rPr>
          <w:rFonts w:ascii="仿宋_GB2312" w:eastAsia="仿宋_GB2312" w:hint="eastAsia"/>
          <w:sz w:val="30"/>
          <w:szCs w:val="30"/>
        </w:rPr>
        <w:t>。研修内容主要包括：党中央、国务院关于职业教育和教师工作的重要政策、国际职业教育先进理念和实践、区域职业教育现代化、职业院校治理、职业院校人才培养模式改革、“1+X”证书制度、“三教”改革组织</w:t>
      </w:r>
      <w:r w:rsidRPr="00350801">
        <w:rPr>
          <w:rFonts w:ascii="仿宋_GB2312" w:eastAsia="仿宋_GB2312"/>
          <w:sz w:val="30"/>
          <w:szCs w:val="30"/>
        </w:rPr>
        <w:t>领导与实施</w:t>
      </w:r>
      <w:r w:rsidRPr="00350801">
        <w:rPr>
          <w:rFonts w:ascii="仿宋_GB2312" w:eastAsia="仿宋_GB2312" w:hint="eastAsia"/>
          <w:sz w:val="30"/>
          <w:szCs w:val="30"/>
        </w:rPr>
        <w:t>、校企合作深化、教育教学成果培育、信息化建设管理和应用等。</w:t>
      </w:r>
    </w:p>
    <w:p w:rsidR="00350801" w:rsidRPr="00350801" w:rsidRDefault="00350801" w:rsidP="00350801">
      <w:pPr>
        <w:spacing w:line="480" w:lineRule="exact"/>
        <w:ind w:firstLine="585"/>
        <w:rPr>
          <w:rFonts w:ascii="仿宋_GB2312" w:eastAsia="仿宋_GB2312"/>
          <w:b/>
          <w:sz w:val="30"/>
          <w:szCs w:val="30"/>
        </w:rPr>
      </w:pPr>
      <w:r w:rsidRPr="00350801">
        <w:rPr>
          <w:rFonts w:ascii="仿宋_GB2312" w:eastAsia="仿宋_GB2312"/>
          <w:b/>
          <w:sz w:val="30"/>
          <w:szCs w:val="30"/>
        </w:rPr>
        <w:t>9</w:t>
      </w:r>
      <w:r w:rsidRPr="00350801">
        <w:rPr>
          <w:rFonts w:ascii="仿宋_GB2312" w:eastAsia="仿宋_GB2312" w:hint="eastAsia"/>
          <w:b/>
          <w:sz w:val="30"/>
          <w:szCs w:val="30"/>
        </w:rPr>
        <w:t>.开展名师（名匠）团队培育</w:t>
      </w:r>
    </w:p>
    <w:p w:rsidR="00350801" w:rsidRPr="00350801" w:rsidRDefault="00350801" w:rsidP="00350801">
      <w:pPr>
        <w:spacing w:line="480" w:lineRule="exact"/>
        <w:ind w:firstLine="585"/>
        <w:rPr>
          <w:rFonts w:ascii="仿宋_GB2312" w:eastAsia="仿宋_GB2312"/>
          <w:sz w:val="30"/>
          <w:szCs w:val="30"/>
        </w:rPr>
      </w:pPr>
      <w:r w:rsidRPr="00350801">
        <w:rPr>
          <w:rFonts w:ascii="仿宋_GB2312" w:eastAsia="仿宋_GB2312" w:hint="eastAsia"/>
          <w:sz w:val="30"/>
          <w:szCs w:val="30"/>
        </w:rPr>
        <w:t>遴选职业院校具有较大影响力的教学名师或具有绝招绝技的技能大师（专兼职）组建“职业教育</w:t>
      </w:r>
      <w:r w:rsidRPr="00350801">
        <w:rPr>
          <w:rFonts w:ascii="仿宋_GB2312" w:eastAsia="仿宋_GB2312"/>
          <w:sz w:val="30"/>
          <w:szCs w:val="30"/>
        </w:rPr>
        <w:t>名师</w:t>
      </w:r>
      <w:r w:rsidRPr="00350801">
        <w:rPr>
          <w:rFonts w:ascii="仿宋_GB2312" w:eastAsia="仿宋_GB2312" w:hint="eastAsia"/>
          <w:sz w:val="30"/>
          <w:szCs w:val="30"/>
        </w:rPr>
        <w:t>工作室”或“职业教育</w:t>
      </w:r>
      <w:r w:rsidRPr="00350801">
        <w:rPr>
          <w:rFonts w:ascii="仿宋_GB2312" w:eastAsia="仿宋_GB2312"/>
          <w:sz w:val="30"/>
          <w:szCs w:val="30"/>
        </w:rPr>
        <w:t>技能大师工作室</w:t>
      </w:r>
      <w:r w:rsidRPr="00350801">
        <w:rPr>
          <w:rFonts w:ascii="仿宋_GB2312" w:eastAsia="仿宋_GB2312" w:hint="eastAsia"/>
          <w:sz w:val="30"/>
          <w:szCs w:val="30"/>
        </w:rPr>
        <w:t>”。通过线上线下的团队研修、项目研究、行动学习等方式，进行为期3年的分阶段研修，集中研修时间每年不少于4周（</w:t>
      </w:r>
      <w:r w:rsidRPr="00350801">
        <w:rPr>
          <w:rFonts w:ascii="仿宋_GB2312" w:eastAsia="仿宋_GB2312"/>
          <w:sz w:val="30"/>
          <w:szCs w:val="30"/>
        </w:rPr>
        <w:t>160学时），</w:t>
      </w:r>
      <w:r w:rsidRPr="00350801">
        <w:rPr>
          <w:rFonts w:ascii="仿宋_GB2312" w:eastAsia="仿宋_GB2312" w:hAnsi="仿宋_GB2312" w:cs="仿宋_GB2312"/>
          <w:sz w:val="30"/>
          <w:szCs w:val="30"/>
        </w:rPr>
        <w:t>可分阶段进行</w:t>
      </w:r>
      <w:r w:rsidRPr="00350801">
        <w:rPr>
          <w:rFonts w:ascii="仿宋_GB2312" w:eastAsia="仿宋_GB2312" w:hint="eastAsia"/>
          <w:sz w:val="30"/>
          <w:szCs w:val="30"/>
        </w:rPr>
        <w:t>。“职业教育</w:t>
      </w:r>
      <w:r w:rsidRPr="00350801">
        <w:rPr>
          <w:rFonts w:ascii="仿宋_GB2312" w:eastAsia="仿宋_GB2312"/>
          <w:sz w:val="30"/>
          <w:szCs w:val="30"/>
        </w:rPr>
        <w:t>名师</w:t>
      </w:r>
      <w:r w:rsidRPr="00350801">
        <w:rPr>
          <w:rFonts w:ascii="仿宋_GB2312" w:eastAsia="仿宋_GB2312" w:hint="eastAsia"/>
          <w:sz w:val="30"/>
          <w:szCs w:val="30"/>
        </w:rPr>
        <w:t>工作室”研修内容主要包括：模块化课程建设与组织实施、教学资源研发、教学能力和教科研能力提升等；“职业教育</w:t>
      </w:r>
      <w:r w:rsidRPr="00350801">
        <w:rPr>
          <w:rFonts w:ascii="仿宋_GB2312" w:eastAsia="仿宋_GB2312"/>
          <w:sz w:val="30"/>
          <w:szCs w:val="30"/>
        </w:rPr>
        <w:t>技能大师工作室</w:t>
      </w:r>
      <w:r w:rsidRPr="00350801">
        <w:rPr>
          <w:rFonts w:ascii="仿宋_GB2312" w:eastAsia="仿宋_GB2312" w:hint="eastAsia"/>
          <w:sz w:val="30"/>
          <w:szCs w:val="30"/>
        </w:rPr>
        <w:t>”研修内容主要包括：技术技能传承、积累与开发应用、传统（民族）技艺传承、实习实训资源开发、创新创业教育经验交流等。继续面向中高职院校教师教学创新团队开展培训，提升团队协同开展教学研究、技术研发、社会服务等方面的能力。</w:t>
      </w:r>
    </w:p>
    <w:p w:rsidR="00350801" w:rsidRPr="00350801" w:rsidRDefault="00350801" w:rsidP="00350801">
      <w:pPr>
        <w:spacing w:line="480" w:lineRule="exact"/>
        <w:ind w:firstLine="585"/>
        <w:rPr>
          <w:rFonts w:ascii="仿宋_GB2312" w:eastAsia="仿宋_GB2312"/>
          <w:b/>
          <w:sz w:val="30"/>
          <w:szCs w:val="30"/>
        </w:rPr>
      </w:pPr>
      <w:r w:rsidRPr="00350801">
        <w:rPr>
          <w:rFonts w:ascii="仿宋_GB2312" w:eastAsia="仿宋_GB2312"/>
          <w:b/>
          <w:sz w:val="30"/>
          <w:szCs w:val="30"/>
        </w:rPr>
        <w:t>10</w:t>
      </w:r>
      <w:r w:rsidRPr="00350801">
        <w:rPr>
          <w:rFonts w:ascii="仿宋_GB2312" w:eastAsia="仿宋_GB2312" w:hint="eastAsia"/>
          <w:b/>
          <w:sz w:val="30"/>
          <w:szCs w:val="30"/>
        </w:rPr>
        <w:t>. 加强培训者团队建设</w:t>
      </w:r>
    </w:p>
    <w:p w:rsidR="00350801" w:rsidRPr="00350801" w:rsidRDefault="00350801" w:rsidP="00350801">
      <w:pPr>
        <w:spacing w:line="480" w:lineRule="exact"/>
        <w:ind w:firstLine="585"/>
        <w:rPr>
          <w:rFonts w:ascii="仿宋_GB2312" w:eastAsia="仿宋_GB2312"/>
          <w:sz w:val="30"/>
          <w:szCs w:val="30"/>
        </w:rPr>
      </w:pPr>
      <w:r w:rsidRPr="00350801">
        <w:rPr>
          <w:rFonts w:ascii="仿宋_GB2312" w:eastAsia="仿宋_GB2312" w:hint="eastAsia"/>
          <w:sz w:val="30"/>
          <w:szCs w:val="30"/>
        </w:rPr>
        <w:t>面向全国职教师资培养培训基地和上海市师资培训基地骨干培训教师、培训管理人员，组建专业教学团队、培训管理团队。通过集中面授、网络研修、课题研究相结合的方式进行分阶段研修，开展不少于2个月（</w:t>
      </w:r>
      <w:r w:rsidRPr="00350801">
        <w:rPr>
          <w:rFonts w:ascii="仿宋_GB2312" w:eastAsia="仿宋_GB2312"/>
          <w:sz w:val="30"/>
          <w:szCs w:val="30"/>
        </w:rPr>
        <w:t>8</w:t>
      </w:r>
      <w:r w:rsidRPr="00350801">
        <w:rPr>
          <w:rFonts w:ascii="仿宋_GB2312" w:eastAsia="仿宋_GB2312" w:hint="eastAsia"/>
          <w:sz w:val="30"/>
          <w:szCs w:val="30"/>
        </w:rPr>
        <w:t>周，</w:t>
      </w:r>
      <w:r w:rsidRPr="00350801">
        <w:rPr>
          <w:rFonts w:ascii="仿宋_GB2312" w:eastAsia="仿宋_GB2312"/>
          <w:sz w:val="30"/>
          <w:szCs w:val="30"/>
        </w:rPr>
        <w:t>320学时）</w:t>
      </w:r>
      <w:r w:rsidRPr="00350801">
        <w:rPr>
          <w:rFonts w:ascii="仿宋_GB2312" w:eastAsia="仿宋_GB2312" w:hint="eastAsia"/>
          <w:sz w:val="30"/>
          <w:szCs w:val="30"/>
        </w:rPr>
        <w:t>的</w:t>
      </w:r>
      <w:r w:rsidRPr="00350801">
        <w:rPr>
          <w:rFonts w:ascii="仿宋_GB2312" w:eastAsia="仿宋_GB2312"/>
          <w:sz w:val="30"/>
          <w:szCs w:val="30"/>
        </w:rPr>
        <w:t>研修</w:t>
      </w:r>
      <w:r w:rsidRPr="00350801">
        <w:rPr>
          <w:rFonts w:ascii="仿宋_GB2312" w:eastAsia="仿宋_GB2312" w:hint="eastAsia"/>
          <w:sz w:val="30"/>
          <w:szCs w:val="30"/>
        </w:rPr>
        <w:t>，其中集中研修不少于2</w:t>
      </w:r>
      <w:r w:rsidRPr="00350801">
        <w:rPr>
          <w:rFonts w:ascii="仿宋_GB2312" w:eastAsia="仿宋_GB2312"/>
          <w:sz w:val="30"/>
          <w:szCs w:val="30"/>
        </w:rPr>
        <w:t>周</w:t>
      </w:r>
      <w:r w:rsidRPr="00350801">
        <w:rPr>
          <w:rFonts w:ascii="仿宋_GB2312" w:eastAsia="仿宋_GB2312" w:hint="eastAsia"/>
          <w:sz w:val="30"/>
          <w:szCs w:val="30"/>
        </w:rPr>
        <w:t>。研修内容主要包括：师德</w:t>
      </w:r>
      <w:r w:rsidRPr="00350801">
        <w:rPr>
          <w:rFonts w:ascii="仿宋_GB2312" w:eastAsia="仿宋_GB2312"/>
          <w:sz w:val="30"/>
          <w:szCs w:val="30"/>
        </w:rPr>
        <w:t>教育、</w:t>
      </w:r>
      <w:r w:rsidRPr="00350801">
        <w:rPr>
          <w:rFonts w:ascii="仿宋_GB2312" w:eastAsia="仿宋_GB2312" w:hint="eastAsia"/>
          <w:sz w:val="30"/>
          <w:szCs w:val="30"/>
        </w:rPr>
        <w:t>培训基地建设与管理、培训项目管理、培训</w:t>
      </w:r>
      <w:r w:rsidRPr="00350801">
        <w:rPr>
          <w:rFonts w:ascii="仿宋_GB2312" w:eastAsia="仿宋_GB2312"/>
          <w:sz w:val="30"/>
          <w:szCs w:val="30"/>
        </w:rPr>
        <w:t>课程设计、</w:t>
      </w:r>
      <w:r w:rsidRPr="00350801">
        <w:rPr>
          <w:rFonts w:ascii="仿宋_GB2312" w:eastAsia="仿宋_GB2312" w:hint="eastAsia"/>
          <w:sz w:val="30"/>
          <w:szCs w:val="30"/>
        </w:rPr>
        <w:t>培训需求分析、培训绩效考核评估和</w:t>
      </w:r>
      <w:r w:rsidRPr="00350801">
        <w:rPr>
          <w:rFonts w:ascii="仿宋_GB2312" w:eastAsia="仿宋_GB2312"/>
          <w:sz w:val="30"/>
          <w:szCs w:val="30"/>
        </w:rPr>
        <w:t>培训咨询策划</w:t>
      </w:r>
      <w:r w:rsidRPr="00350801">
        <w:rPr>
          <w:rFonts w:ascii="仿宋_GB2312" w:eastAsia="仿宋_GB2312" w:hint="eastAsia"/>
          <w:sz w:val="30"/>
          <w:szCs w:val="30"/>
        </w:rPr>
        <w:t>等。</w:t>
      </w:r>
    </w:p>
    <w:p w:rsidR="00350801" w:rsidRPr="00350801" w:rsidRDefault="00350801" w:rsidP="00350801">
      <w:pPr>
        <w:spacing w:line="480" w:lineRule="exact"/>
        <w:ind w:firstLineChars="198" w:firstLine="596"/>
        <w:rPr>
          <w:rFonts w:ascii="楷体" w:eastAsia="楷体" w:hAnsi="楷体"/>
          <w:b/>
          <w:sz w:val="30"/>
          <w:szCs w:val="30"/>
        </w:rPr>
      </w:pPr>
      <w:r w:rsidRPr="00350801">
        <w:rPr>
          <w:rFonts w:ascii="楷体" w:eastAsia="楷体" w:hAnsi="楷体" w:hint="eastAsia"/>
          <w:b/>
          <w:sz w:val="30"/>
          <w:szCs w:val="30"/>
        </w:rPr>
        <w:t>（四）开展校企双向交流</w:t>
      </w:r>
    </w:p>
    <w:p w:rsidR="00350801" w:rsidRPr="00350801" w:rsidRDefault="00350801" w:rsidP="00350801">
      <w:pPr>
        <w:spacing w:line="480" w:lineRule="exact"/>
        <w:ind w:firstLineChars="200" w:firstLine="602"/>
        <w:rPr>
          <w:sz w:val="30"/>
          <w:szCs w:val="30"/>
        </w:rPr>
      </w:pPr>
      <w:r w:rsidRPr="00350801">
        <w:rPr>
          <w:rFonts w:ascii="仿宋_GB2312" w:eastAsia="仿宋_GB2312" w:hint="eastAsia"/>
          <w:b/>
          <w:sz w:val="30"/>
          <w:szCs w:val="30"/>
        </w:rPr>
        <w:t>1</w:t>
      </w:r>
      <w:r w:rsidRPr="00350801">
        <w:rPr>
          <w:rFonts w:ascii="仿宋_GB2312" w:eastAsia="仿宋_GB2312"/>
          <w:b/>
          <w:sz w:val="30"/>
          <w:szCs w:val="30"/>
        </w:rPr>
        <w:t>1</w:t>
      </w:r>
      <w:r w:rsidRPr="00350801">
        <w:rPr>
          <w:rFonts w:ascii="仿宋_GB2312" w:eastAsia="仿宋_GB2312" w:hint="eastAsia"/>
          <w:b/>
          <w:sz w:val="30"/>
          <w:szCs w:val="30"/>
        </w:rPr>
        <w:t>.开展教师企业实践</w:t>
      </w:r>
    </w:p>
    <w:p w:rsidR="00350801" w:rsidRPr="00350801" w:rsidRDefault="00350801" w:rsidP="00350801">
      <w:pPr>
        <w:spacing w:line="480" w:lineRule="exact"/>
        <w:ind w:firstLineChars="200" w:firstLine="600"/>
        <w:rPr>
          <w:rFonts w:ascii="仿宋_GB2312" w:eastAsia="仿宋_GB2312"/>
          <w:b/>
          <w:sz w:val="30"/>
          <w:szCs w:val="30"/>
        </w:rPr>
      </w:pPr>
      <w:r w:rsidRPr="00350801">
        <w:rPr>
          <w:rFonts w:ascii="仿宋_GB2312" w:eastAsia="仿宋_GB2312" w:hint="eastAsia"/>
          <w:sz w:val="30"/>
          <w:szCs w:val="30"/>
        </w:rPr>
        <w:t>面向</w:t>
      </w:r>
      <w:r w:rsidRPr="00350801">
        <w:rPr>
          <w:rFonts w:ascii="仿宋_GB2312" w:eastAsia="仿宋_GB2312"/>
          <w:sz w:val="30"/>
          <w:szCs w:val="30"/>
        </w:rPr>
        <w:t>职业院校专业课教师（含实习指导教师），</w:t>
      </w:r>
      <w:r w:rsidRPr="00350801">
        <w:rPr>
          <w:rFonts w:ascii="仿宋_GB2312" w:eastAsia="仿宋_GB2312" w:hint="eastAsia"/>
          <w:sz w:val="30"/>
          <w:szCs w:val="30"/>
        </w:rPr>
        <w:t>选派职业院校青年教师到国家级或</w:t>
      </w:r>
      <w:r w:rsidRPr="00350801">
        <w:rPr>
          <w:rFonts w:ascii="仿宋_GB2312" w:eastAsia="仿宋_GB2312"/>
          <w:sz w:val="30"/>
          <w:szCs w:val="30"/>
        </w:rPr>
        <w:t>市级</w:t>
      </w:r>
      <w:r w:rsidRPr="00350801">
        <w:rPr>
          <w:rFonts w:ascii="仿宋_GB2312" w:eastAsia="仿宋_GB2312" w:hint="eastAsia"/>
          <w:sz w:val="30"/>
          <w:szCs w:val="30"/>
        </w:rPr>
        <w:t>教师企业实践基地开展产学研训一体化岗位实践，采用教师企业实践流动站顶岗、参与研发项目、兼职任职等方式，开展不少于8周（32</w:t>
      </w:r>
      <w:r w:rsidRPr="00350801">
        <w:rPr>
          <w:rFonts w:ascii="仿宋_GB2312" w:eastAsia="仿宋_GB2312"/>
          <w:sz w:val="30"/>
          <w:szCs w:val="30"/>
        </w:rPr>
        <w:t>0</w:t>
      </w:r>
      <w:r w:rsidRPr="00350801">
        <w:rPr>
          <w:rFonts w:ascii="仿宋_GB2312" w:eastAsia="仿宋_GB2312" w:hint="eastAsia"/>
          <w:sz w:val="30"/>
          <w:szCs w:val="30"/>
        </w:rPr>
        <w:t>学时）的企业跟岗实践，分</w:t>
      </w:r>
      <w:r w:rsidRPr="00350801">
        <w:rPr>
          <w:rFonts w:ascii="仿宋_GB2312" w:eastAsia="仿宋_GB2312"/>
          <w:sz w:val="30"/>
          <w:szCs w:val="30"/>
        </w:rPr>
        <w:t>岗前培训、岗位实践、总结提升等阶段</w:t>
      </w:r>
      <w:r w:rsidRPr="00350801">
        <w:rPr>
          <w:rFonts w:ascii="仿宋_GB2312" w:eastAsia="仿宋_GB2312" w:hint="eastAsia"/>
          <w:sz w:val="30"/>
          <w:szCs w:val="30"/>
        </w:rPr>
        <w:t>。实践内容主要包括：了解企业的生产组织方式、工艺流程、产业发展趋势等基本情况，熟悉企业相关岗位职责、操作规范、技能要求、用人标准、管理制度、企业文化等，学习并掌握所教专业在生产实践中应用的新知识、新技术、新工艺、新材料、新设备、新标准等。</w:t>
      </w:r>
    </w:p>
    <w:p w:rsidR="00350801" w:rsidRPr="00350801" w:rsidRDefault="00350801" w:rsidP="00350801">
      <w:pPr>
        <w:spacing w:line="480" w:lineRule="exact"/>
        <w:ind w:firstLineChars="200" w:firstLine="602"/>
        <w:rPr>
          <w:rFonts w:ascii="仿宋_GB2312" w:eastAsia="仿宋_GB2312"/>
          <w:sz w:val="30"/>
          <w:szCs w:val="30"/>
        </w:rPr>
      </w:pPr>
      <w:r w:rsidRPr="00350801">
        <w:rPr>
          <w:rFonts w:ascii="仿宋_GB2312" w:eastAsia="仿宋_GB2312" w:hint="eastAsia"/>
          <w:b/>
          <w:sz w:val="30"/>
          <w:szCs w:val="30"/>
        </w:rPr>
        <w:t>1</w:t>
      </w:r>
      <w:r w:rsidRPr="00350801">
        <w:rPr>
          <w:rFonts w:ascii="仿宋_GB2312" w:eastAsia="仿宋_GB2312"/>
          <w:b/>
          <w:sz w:val="30"/>
          <w:szCs w:val="30"/>
        </w:rPr>
        <w:t>2</w:t>
      </w:r>
      <w:r w:rsidRPr="00350801">
        <w:rPr>
          <w:rFonts w:ascii="仿宋_GB2312" w:eastAsia="仿宋_GB2312" w:hint="eastAsia"/>
          <w:b/>
          <w:sz w:val="30"/>
          <w:szCs w:val="30"/>
        </w:rPr>
        <w:t>.完善产业导师特聘制度</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hint="eastAsia"/>
          <w:sz w:val="30"/>
          <w:szCs w:val="30"/>
        </w:rPr>
        <w:t>面向</w:t>
      </w:r>
      <w:r w:rsidRPr="00350801">
        <w:rPr>
          <w:rFonts w:ascii="仿宋_GB2312" w:eastAsia="仿宋_GB2312"/>
          <w:sz w:val="30"/>
          <w:szCs w:val="30"/>
        </w:rPr>
        <w:t>兼任职业院校</w:t>
      </w:r>
      <w:r w:rsidRPr="00350801">
        <w:rPr>
          <w:rFonts w:ascii="仿宋_GB2312" w:eastAsia="仿宋_GB2312" w:hint="eastAsia"/>
          <w:sz w:val="30"/>
          <w:szCs w:val="30"/>
        </w:rPr>
        <w:t>教育</w:t>
      </w:r>
      <w:r w:rsidRPr="00350801">
        <w:rPr>
          <w:rFonts w:ascii="仿宋_GB2312" w:eastAsia="仿宋_GB2312"/>
          <w:sz w:val="30"/>
          <w:szCs w:val="30"/>
        </w:rPr>
        <w:t>教学工作的</w:t>
      </w:r>
      <w:r w:rsidRPr="00350801">
        <w:rPr>
          <w:rFonts w:ascii="仿宋_GB2312" w:eastAsia="仿宋_GB2312" w:hint="eastAsia"/>
          <w:sz w:val="30"/>
          <w:szCs w:val="30"/>
        </w:rPr>
        <w:t>产业</w:t>
      </w:r>
      <w:r w:rsidRPr="00350801">
        <w:rPr>
          <w:rFonts w:ascii="仿宋_GB2312" w:eastAsia="仿宋_GB2312"/>
          <w:sz w:val="30"/>
          <w:szCs w:val="30"/>
        </w:rPr>
        <w:t>导师</w:t>
      </w:r>
      <w:r w:rsidRPr="00350801">
        <w:rPr>
          <w:rFonts w:ascii="仿宋_GB2312" w:eastAsia="仿宋_GB2312" w:hint="eastAsia"/>
          <w:sz w:val="30"/>
          <w:szCs w:val="30"/>
        </w:rPr>
        <w:t>，支持职业院校设立一批产业导师特聘岗。聘请企业工程技术人员、高技能人才、管理人员、能工巧匠等作为</w:t>
      </w:r>
      <w:r w:rsidRPr="00350801">
        <w:rPr>
          <w:rFonts w:ascii="仿宋_GB2312" w:eastAsia="仿宋_GB2312"/>
          <w:sz w:val="30"/>
          <w:szCs w:val="30"/>
        </w:rPr>
        <w:t>产业导师</w:t>
      </w:r>
      <w:r w:rsidRPr="00350801">
        <w:rPr>
          <w:rFonts w:ascii="仿宋_GB2312" w:eastAsia="仿宋_GB2312" w:hint="eastAsia"/>
          <w:sz w:val="30"/>
          <w:szCs w:val="30"/>
        </w:rPr>
        <w:t>。工作内容主要包括：承担教学工作，不少于80学时/学期，采取兼职任教、合作研究、参与项目等方式，参与学校专业建设、课程建设、教育教学工作、“双师型”名师工作室建设、校本研修、产学研合作研究等。</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hint="eastAsia"/>
          <w:sz w:val="30"/>
          <w:szCs w:val="30"/>
        </w:rPr>
        <w:t>面向</w:t>
      </w:r>
      <w:r w:rsidRPr="00350801">
        <w:rPr>
          <w:rFonts w:ascii="仿宋_GB2312" w:eastAsia="仿宋_GB2312"/>
          <w:sz w:val="30"/>
          <w:szCs w:val="30"/>
        </w:rPr>
        <w:t>职业院校专兼职教师，</w:t>
      </w:r>
      <w:r w:rsidRPr="00350801">
        <w:rPr>
          <w:rFonts w:ascii="仿宋_GB2312" w:eastAsia="仿宋_GB2312" w:hint="eastAsia"/>
          <w:sz w:val="30"/>
          <w:szCs w:val="30"/>
        </w:rPr>
        <w:t>依托各院校加大专兼职</w:t>
      </w:r>
      <w:r w:rsidRPr="00350801">
        <w:rPr>
          <w:rFonts w:ascii="仿宋_GB2312" w:eastAsia="仿宋_GB2312"/>
          <w:sz w:val="30"/>
          <w:szCs w:val="30"/>
        </w:rPr>
        <w:t>教师</w:t>
      </w:r>
      <w:r w:rsidRPr="00350801">
        <w:rPr>
          <w:rFonts w:ascii="仿宋_GB2312" w:eastAsia="仿宋_GB2312" w:hint="eastAsia"/>
          <w:sz w:val="30"/>
          <w:szCs w:val="30"/>
        </w:rPr>
        <w:t>培训工作的投入和保障。建立本市职业院校兼职教师岗前培训规范化制度，其中高等职业学校教师参加为期9</w:t>
      </w:r>
      <w:r w:rsidRPr="00350801">
        <w:rPr>
          <w:rFonts w:ascii="仿宋_GB2312" w:eastAsia="仿宋_GB2312"/>
          <w:sz w:val="30"/>
          <w:szCs w:val="30"/>
        </w:rPr>
        <w:t>0</w:t>
      </w:r>
      <w:r w:rsidRPr="00350801">
        <w:rPr>
          <w:rFonts w:ascii="仿宋_GB2312" w:eastAsia="仿宋_GB2312" w:hint="eastAsia"/>
          <w:sz w:val="30"/>
          <w:szCs w:val="30"/>
        </w:rPr>
        <w:t>天的研修，中等职业学校教师参加为期720学时的研修，</w:t>
      </w:r>
      <w:r w:rsidRPr="00350801">
        <w:rPr>
          <w:rFonts w:ascii="仿宋_GB2312" w:eastAsia="仿宋_GB2312"/>
          <w:color w:val="000000"/>
          <w:sz w:val="30"/>
          <w:szCs w:val="30"/>
        </w:rPr>
        <w:t>可分阶段进行</w:t>
      </w:r>
      <w:r w:rsidRPr="00350801">
        <w:rPr>
          <w:rFonts w:ascii="仿宋_GB2312" w:eastAsia="仿宋_GB2312" w:hint="eastAsia"/>
          <w:sz w:val="30"/>
          <w:szCs w:val="30"/>
        </w:rPr>
        <w:t>。开展专兼职教师教育教学能力、</w:t>
      </w:r>
      <w:r w:rsidRPr="00350801">
        <w:rPr>
          <w:rFonts w:ascii="仿宋_GB2312" w:eastAsia="仿宋_GB2312"/>
          <w:sz w:val="30"/>
          <w:szCs w:val="30"/>
        </w:rPr>
        <w:t>师德师风、教师职业行为十</w:t>
      </w:r>
      <w:r w:rsidRPr="00350801">
        <w:rPr>
          <w:rFonts w:ascii="仿宋_GB2312" w:eastAsia="仿宋_GB2312" w:hint="eastAsia"/>
          <w:sz w:val="30"/>
          <w:szCs w:val="30"/>
        </w:rPr>
        <w:t>项准则、</w:t>
      </w:r>
      <w:r w:rsidRPr="00350801">
        <w:rPr>
          <w:rFonts w:ascii="仿宋_GB2312" w:eastAsia="仿宋_GB2312"/>
          <w:sz w:val="30"/>
          <w:szCs w:val="30"/>
        </w:rPr>
        <w:t>育德意识与育德能力</w:t>
      </w:r>
      <w:r w:rsidRPr="00350801">
        <w:rPr>
          <w:rFonts w:ascii="仿宋_GB2312" w:eastAsia="仿宋_GB2312" w:hint="eastAsia"/>
          <w:sz w:val="30"/>
          <w:szCs w:val="30"/>
        </w:rPr>
        <w:t>的培训。将</w:t>
      </w:r>
      <w:r w:rsidRPr="00350801">
        <w:rPr>
          <w:rFonts w:ascii="仿宋_GB2312" w:eastAsia="仿宋_GB2312"/>
          <w:sz w:val="30"/>
          <w:szCs w:val="30"/>
        </w:rPr>
        <w:t>兼职</w:t>
      </w:r>
      <w:r w:rsidRPr="00350801">
        <w:rPr>
          <w:rFonts w:ascii="仿宋_GB2312" w:eastAsia="仿宋_GB2312" w:hint="eastAsia"/>
          <w:sz w:val="30"/>
          <w:szCs w:val="30"/>
        </w:rPr>
        <w:t>教师</w:t>
      </w:r>
      <w:r w:rsidRPr="00350801">
        <w:rPr>
          <w:rFonts w:ascii="仿宋_GB2312" w:eastAsia="仿宋_GB2312"/>
          <w:sz w:val="30"/>
          <w:szCs w:val="30"/>
        </w:rPr>
        <w:t>信息纳入教师信息库，</w:t>
      </w:r>
      <w:r w:rsidRPr="00350801">
        <w:rPr>
          <w:rFonts w:ascii="仿宋_GB2312" w:eastAsia="仿宋_GB2312" w:hint="eastAsia"/>
          <w:sz w:val="30"/>
          <w:szCs w:val="30"/>
        </w:rPr>
        <w:t>并</w:t>
      </w:r>
      <w:r w:rsidRPr="00350801">
        <w:rPr>
          <w:rFonts w:ascii="仿宋_GB2312" w:eastAsia="仿宋_GB2312"/>
          <w:sz w:val="30"/>
          <w:szCs w:val="30"/>
        </w:rPr>
        <w:t>形成</w:t>
      </w:r>
      <w:r w:rsidRPr="00350801">
        <w:rPr>
          <w:rFonts w:ascii="仿宋_GB2312" w:eastAsia="仿宋_GB2312" w:hint="eastAsia"/>
          <w:sz w:val="30"/>
          <w:szCs w:val="30"/>
        </w:rPr>
        <w:t>对接产业、实时更新、动态调整机制。</w:t>
      </w:r>
    </w:p>
    <w:p w:rsidR="00350801" w:rsidRPr="00350801" w:rsidRDefault="00350801" w:rsidP="00350801">
      <w:pPr>
        <w:spacing w:line="480" w:lineRule="exact"/>
        <w:ind w:firstLineChars="200" w:firstLine="600"/>
        <w:rPr>
          <w:rFonts w:ascii="楷体_GB2312" w:eastAsia="楷体_GB2312"/>
          <w:b/>
          <w:sz w:val="30"/>
          <w:szCs w:val="30"/>
        </w:rPr>
      </w:pPr>
      <w:r w:rsidRPr="00350801">
        <w:rPr>
          <w:rFonts w:ascii="黑体" w:eastAsia="黑体" w:hAnsi="黑体" w:hint="eastAsia"/>
          <w:sz w:val="30"/>
          <w:szCs w:val="30"/>
        </w:rPr>
        <w:t>五、保障措施</w:t>
      </w:r>
    </w:p>
    <w:p w:rsidR="00350801" w:rsidRPr="00350801" w:rsidRDefault="00350801" w:rsidP="008551D9">
      <w:pPr>
        <w:spacing w:line="480" w:lineRule="exact"/>
        <w:ind w:firstLineChars="200" w:firstLine="600"/>
        <w:rPr>
          <w:rFonts w:ascii="楷体_GB2312" w:eastAsia="楷体_GB2312"/>
          <w:b/>
          <w:sz w:val="30"/>
          <w:szCs w:val="30"/>
        </w:rPr>
      </w:pPr>
      <w:r w:rsidRPr="00350801">
        <w:rPr>
          <w:rFonts w:ascii="楷体_GB2312" w:eastAsia="楷体_GB2312" w:hint="eastAsia"/>
          <w:b/>
          <w:sz w:val="30"/>
          <w:szCs w:val="30"/>
        </w:rPr>
        <w:t>（一）完善顶层设计</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hint="eastAsia"/>
          <w:sz w:val="30"/>
          <w:szCs w:val="30"/>
        </w:rPr>
        <w:t>构建“国培-市培-区级（行业）培训-学校培训”四级教师培训联动机制，鼓励教师自主研修和个性化发展。国家级</w:t>
      </w:r>
      <w:r w:rsidRPr="00350801">
        <w:rPr>
          <w:rFonts w:ascii="仿宋_GB2312" w:eastAsia="仿宋_GB2312"/>
          <w:sz w:val="30"/>
          <w:szCs w:val="30"/>
        </w:rPr>
        <w:t>培训</w:t>
      </w:r>
      <w:r w:rsidRPr="00350801">
        <w:rPr>
          <w:rFonts w:ascii="仿宋_GB2312" w:eastAsia="仿宋_GB2312" w:hint="eastAsia"/>
          <w:sz w:val="30"/>
          <w:szCs w:val="30"/>
        </w:rPr>
        <w:t>强化示范，聚焦“双名”工程、骨干教师、培训者等群体，高端引领、以点带面开展的</w:t>
      </w:r>
      <w:r w:rsidRPr="00350801">
        <w:rPr>
          <w:rFonts w:ascii="仿宋_GB2312" w:eastAsia="仿宋_GB2312"/>
          <w:sz w:val="30"/>
          <w:szCs w:val="30"/>
        </w:rPr>
        <w:t>国培项目</w:t>
      </w:r>
      <w:r w:rsidRPr="00350801">
        <w:rPr>
          <w:rFonts w:ascii="仿宋_GB2312" w:eastAsia="仿宋_GB2312" w:hint="eastAsia"/>
          <w:sz w:val="30"/>
          <w:szCs w:val="30"/>
        </w:rPr>
        <w:t>。市级培训强化重点，聚焦新任教师、专业教师、公共基础课教师等群体，重点围绕体现上海职业教育教师培训特色项目开展培训。区级（行业）培训发挥区域产业优势，聚焦专业教师等群体，提升培训覆盖面。校级培训根据教师不同</w:t>
      </w:r>
      <w:r w:rsidRPr="00350801">
        <w:rPr>
          <w:rFonts w:ascii="仿宋_GB2312" w:eastAsia="仿宋_GB2312"/>
          <w:sz w:val="30"/>
          <w:szCs w:val="30"/>
        </w:rPr>
        <w:t>发展阶段、不同岗位类型、不同课程属性，结合教师</w:t>
      </w:r>
      <w:r w:rsidRPr="00350801">
        <w:rPr>
          <w:rFonts w:ascii="仿宋_GB2312" w:eastAsia="仿宋_GB2312" w:hint="eastAsia"/>
          <w:sz w:val="30"/>
          <w:szCs w:val="30"/>
        </w:rPr>
        <w:t>专业发展需求或个人兴趣做实做细个性化研修方案，加强实践和应用指导，夯实企业实践，提升教师综合素养，落实各项培训任务，实现培训全覆盖。</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sz w:val="30"/>
          <w:szCs w:val="30"/>
        </w:rPr>
        <w:t>充分发挥</w:t>
      </w:r>
      <w:r w:rsidRPr="00350801">
        <w:rPr>
          <w:rFonts w:ascii="仿宋_GB2312" w:eastAsia="仿宋_GB2312" w:hAnsi="微软雅黑" w:cs="微软雅黑" w:hint="eastAsia"/>
          <w:sz w:val="30"/>
          <w:szCs w:val="30"/>
          <w:shd w:val="clear" w:color="auto" w:fill="FFFFFF"/>
        </w:rPr>
        <w:t>全国重点建设</w:t>
      </w:r>
      <w:r w:rsidRPr="00350801">
        <w:rPr>
          <w:rFonts w:ascii="仿宋_GB2312" w:eastAsia="仿宋_GB2312"/>
          <w:sz w:val="30"/>
          <w:szCs w:val="30"/>
        </w:rPr>
        <w:t>职教师资培养培训基地的示范引领作用，组建专业化培训专家团队，建成一批教师培训优势特色</w:t>
      </w:r>
      <w:r w:rsidRPr="00350801">
        <w:rPr>
          <w:rFonts w:ascii="仿宋_GB2312" w:eastAsia="仿宋_GB2312" w:hint="eastAsia"/>
          <w:sz w:val="30"/>
          <w:szCs w:val="30"/>
        </w:rPr>
        <w:t>项目</w:t>
      </w:r>
      <w:r w:rsidRPr="00350801">
        <w:rPr>
          <w:rFonts w:ascii="仿宋_GB2312" w:eastAsia="仿宋_GB2312"/>
          <w:sz w:val="30"/>
          <w:szCs w:val="30"/>
        </w:rPr>
        <w:t>和优质课程资源。</w:t>
      </w:r>
      <w:r w:rsidRPr="00350801">
        <w:rPr>
          <w:rFonts w:ascii="仿宋_GB2312" w:eastAsia="仿宋_GB2312" w:hint="eastAsia"/>
          <w:sz w:val="30"/>
          <w:szCs w:val="30"/>
        </w:rPr>
        <w:t>完善“上海市职业技术教师教育学院”建设，搭建区域职教教师培养共建共享平台，形成多校区联动机制。</w:t>
      </w:r>
    </w:p>
    <w:p w:rsidR="00350801" w:rsidRPr="00350801" w:rsidRDefault="00350801" w:rsidP="008551D9">
      <w:pPr>
        <w:spacing w:line="480" w:lineRule="exact"/>
        <w:ind w:firstLineChars="200" w:firstLine="600"/>
        <w:rPr>
          <w:rFonts w:ascii="楷体_GB2312" w:eastAsia="楷体_GB2312"/>
          <w:b/>
          <w:sz w:val="30"/>
          <w:szCs w:val="30"/>
        </w:rPr>
      </w:pPr>
      <w:r w:rsidRPr="00350801">
        <w:rPr>
          <w:rFonts w:ascii="楷体_GB2312" w:eastAsia="楷体_GB2312" w:hint="eastAsia"/>
          <w:b/>
          <w:sz w:val="30"/>
          <w:szCs w:val="30"/>
        </w:rPr>
        <w:t>（二）加强组织保障</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hint="eastAsia"/>
          <w:sz w:val="30"/>
          <w:szCs w:val="30"/>
        </w:rPr>
        <w:t>在市教委</w:t>
      </w:r>
      <w:r w:rsidRPr="00350801">
        <w:rPr>
          <w:rFonts w:ascii="仿宋_GB2312" w:eastAsia="仿宋_GB2312"/>
          <w:sz w:val="30"/>
          <w:szCs w:val="30"/>
        </w:rPr>
        <w:t>和</w:t>
      </w:r>
      <w:r w:rsidRPr="00350801">
        <w:rPr>
          <w:rFonts w:ascii="仿宋_GB2312" w:eastAsia="仿宋_GB2312" w:hint="eastAsia"/>
          <w:sz w:val="30"/>
          <w:szCs w:val="30"/>
        </w:rPr>
        <w:t>上海市职业教育教师培训工作领导小组的统筹领导下，</w:t>
      </w:r>
      <w:r w:rsidRPr="00350801">
        <w:rPr>
          <w:rFonts w:ascii="仿宋_GB2312" w:eastAsia="仿宋_GB2312"/>
          <w:sz w:val="30"/>
          <w:szCs w:val="30"/>
        </w:rPr>
        <w:t>专家委员会</w:t>
      </w:r>
      <w:r w:rsidRPr="00350801">
        <w:rPr>
          <w:rFonts w:ascii="仿宋_GB2312" w:eastAsia="仿宋_GB2312" w:hint="eastAsia"/>
          <w:sz w:val="30"/>
          <w:szCs w:val="30"/>
        </w:rPr>
        <w:t>提供</w:t>
      </w:r>
      <w:r w:rsidRPr="00350801">
        <w:rPr>
          <w:rFonts w:ascii="仿宋_GB2312" w:eastAsia="仿宋_GB2312"/>
          <w:sz w:val="30"/>
          <w:szCs w:val="30"/>
        </w:rPr>
        <w:t>宏观性、综合性、专题性政策咨询</w:t>
      </w:r>
      <w:r w:rsidRPr="00350801">
        <w:rPr>
          <w:rFonts w:ascii="仿宋_GB2312" w:eastAsia="仿宋_GB2312" w:hint="eastAsia"/>
          <w:sz w:val="30"/>
          <w:szCs w:val="30"/>
        </w:rPr>
        <w:t>。上海市职业教育教师培训管理办公室统筹管理职业教育教师培训工作，</w:t>
      </w:r>
      <w:r w:rsidRPr="00350801">
        <w:rPr>
          <w:rFonts w:ascii="仿宋_GB2312" w:eastAsia="仿宋_GB2312"/>
          <w:sz w:val="30"/>
          <w:szCs w:val="30"/>
        </w:rPr>
        <w:t>做好各类职业教育培训项目的统筹管理、安排部署和组织实施工作。</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hint="eastAsia"/>
          <w:sz w:val="30"/>
          <w:szCs w:val="30"/>
        </w:rPr>
        <w:t>各区教育行政部门和各行业主管部门加强对职业院校教师培训工作的领导和管理，确保主体责任落实到位，做好教师培训政策与制度的组织落实工作，负责本区和本行业教师培训工作的整体规划、统筹协调、组织实施、咨询评估与研究指导等工作。</w:t>
      </w:r>
    </w:p>
    <w:p w:rsidR="00350801" w:rsidRPr="00350801" w:rsidRDefault="00350801" w:rsidP="00350801">
      <w:pPr>
        <w:spacing w:line="480" w:lineRule="exact"/>
        <w:ind w:firstLineChars="200" w:firstLine="600"/>
        <w:rPr>
          <w:rFonts w:ascii="仿宋_GB2312"/>
          <w:sz w:val="30"/>
          <w:szCs w:val="30"/>
        </w:rPr>
      </w:pPr>
      <w:r w:rsidRPr="00350801">
        <w:rPr>
          <w:rFonts w:ascii="仿宋_GB2312" w:eastAsia="仿宋_GB2312" w:hAnsi="微软雅黑" w:cs="微软雅黑" w:hint="eastAsia"/>
          <w:sz w:val="30"/>
          <w:szCs w:val="30"/>
          <w:shd w:val="clear" w:color="auto" w:fill="FFFFFF"/>
        </w:rPr>
        <w:t>各职业院校要将教师培训作为教师队伍建设的重要途径，及时传达、布置培训任务和要求，分解落实培训计划，合理安排参训教师教学任务，切实解决工学矛盾。</w:t>
      </w:r>
      <w:r w:rsidRPr="00350801">
        <w:rPr>
          <w:rFonts w:ascii="仿宋_GB2312" w:eastAsia="仿宋_GB2312" w:hint="eastAsia"/>
          <w:sz w:val="30"/>
          <w:szCs w:val="30"/>
        </w:rPr>
        <w:t>校长是学校教师培训工作的第一责任人，人事部门是教师培训工作的具体负责部门，负责本校教师培训的规划和实施工作，做好教师培训的协调和选派工作，科学实施校本研修，为职业教育教师的素质提高创设条件、做好保障。</w:t>
      </w:r>
    </w:p>
    <w:p w:rsidR="00350801" w:rsidRPr="00350801" w:rsidRDefault="00350801" w:rsidP="008551D9">
      <w:pPr>
        <w:spacing w:line="480" w:lineRule="exact"/>
        <w:ind w:firstLineChars="200" w:firstLine="600"/>
        <w:rPr>
          <w:rFonts w:ascii="楷体_GB2312" w:eastAsia="楷体_GB2312"/>
          <w:b/>
          <w:sz w:val="30"/>
          <w:szCs w:val="30"/>
        </w:rPr>
      </w:pPr>
      <w:r w:rsidRPr="00350801">
        <w:rPr>
          <w:rFonts w:ascii="楷体_GB2312" w:eastAsia="楷体_GB2312" w:hint="eastAsia"/>
          <w:b/>
          <w:sz w:val="30"/>
          <w:szCs w:val="30"/>
        </w:rPr>
        <w:t>（三）加强信息化平台支撑</w:t>
      </w:r>
    </w:p>
    <w:p w:rsidR="00350801" w:rsidRPr="00350801" w:rsidRDefault="00350801" w:rsidP="00350801">
      <w:pPr>
        <w:spacing w:line="480" w:lineRule="exact"/>
        <w:ind w:firstLineChars="200" w:firstLine="600"/>
        <w:rPr>
          <w:rFonts w:ascii="楷体_GB2312" w:eastAsia="楷体_GB2312"/>
          <w:b/>
          <w:sz w:val="30"/>
          <w:szCs w:val="30"/>
        </w:rPr>
      </w:pPr>
      <w:r w:rsidRPr="00350801">
        <w:rPr>
          <w:rFonts w:ascii="仿宋_GB2312" w:eastAsia="仿宋_GB2312" w:hint="eastAsia"/>
          <w:sz w:val="30"/>
          <w:szCs w:val="30"/>
        </w:rPr>
        <w:t>优化完善“学习、考核、展示、反馈”等功能一体化的教师培训规范化管理支持平台。提供人人时时处处的学习环境，支持教师随时随地开展学习。优化培训信息和学分管理功能。完善学分管理制度，实行统一要求与分类分层分科管理相结合，健全“市级指导、学校落实、教师自主”的培训学分管理运作机制，推进教师培训学分信息化管理，提高教师培训学分管理效率。市级制定教师培训学分结构体系，明确不同层级培训的学分比例要求，各校结合实际制定本校的教师培训学分管理实施细则。</w:t>
      </w:r>
    </w:p>
    <w:p w:rsidR="00350801" w:rsidRPr="00350801" w:rsidRDefault="00350801" w:rsidP="008551D9">
      <w:pPr>
        <w:spacing w:line="480" w:lineRule="exact"/>
        <w:ind w:firstLineChars="200" w:firstLine="600"/>
        <w:rPr>
          <w:rFonts w:ascii="楷体_GB2312" w:eastAsia="楷体_GB2312"/>
          <w:b/>
          <w:sz w:val="30"/>
          <w:szCs w:val="30"/>
        </w:rPr>
      </w:pPr>
      <w:r w:rsidRPr="00350801">
        <w:rPr>
          <w:rFonts w:ascii="楷体_GB2312" w:eastAsia="楷体_GB2312" w:hint="eastAsia"/>
          <w:b/>
          <w:sz w:val="30"/>
          <w:szCs w:val="30"/>
        </w:rPr>
        <w:t>（四）加强经费保障</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hint="eastAsia"/>
          <w:sz w:val="30"/>
          <w:szCs w:val="30"/>
        </w:rPr>
        <w:t>各区、</w:t>
      </w:r>
      <w:r w:rsidRPr="00350801">
        <w:rPr>
          <w:rFonts w:ascii="仿宋_GB2312" w:eastAsia="仿宋_GB2312"/>
          <w:sz w:val="30"/>
          <w:szCs w:val="30"/>
        </w:rPr>
        <w:t>各职业院校要将教师培训经费纳入预算，确保教师培训经费投入，要加强教师培训经费使用管理，完善培训经费管理制度，</w:t>
      </w:r>
      <w:r w:rsidRPr="00350801">
        <w:rPr>
          <w:rFonts w:ascii="仿宋_GB2312" w:eastAsia="仿宋_GB2312" w:hint="eastAsia"/>
          <w:sz w:val="30"/>
          <w:szCs w:val="30"/>
        </w:rPr>
        <w:t>规范</w:t>
      </w:r>
      <w:r w:rsidRPr="00350801">
        <w:rPr>
          <w:rFonts w:ascii="仿宋_GB2312" w:eastAsia="仿宋_GB2312"/>
          <w:sz w:val="30"/>
          <w:szCs w:val="30"/>
        </w:rPr>
        <w:t>拨付流程，加强经费使用监管，提高经费使用效益。对于</w:t>
      </w:r>
      <w:r w:rsidRPr="00350801">
        <w:rPr>
          <w:rFonts w:ascii="仿宋_GB2312" w:eastAsia="仿宋_GB2312" w:hint="eastAsia"/>
          <w:sz w:val="30"/>
          <w:szCs w:val="30"/>
        </w:rPr>
        <w:t>承担</w:t>
      </w:r>
      <w:r w:rsidRPr="00350801">
        <w:rPr>
          <w:rFonts w:ascii="仿宋_GB2312" w:eastAsia="仿宋_GB2312"/>
          <w:sz w:val="30"/>
          <w:szCs w:val="30"/>
        </w:rPr>
        <w:t>任务重，培训效果好的职业院校，在育训结合奖励中予以支持。</w:t>
      </w:r>
    </w:p>
    <w:p w:rsidR="00350801" w:rsidRPr="00350801" w:rsidRDefault="00350801" w:rsidP="008551D9">
      <w:pPr>
        <w:spacing w:line="480" w:lineRule="exact"/>
        <w:ind w:firstLineChars="200" w:firstLine="600"/>
        <w:rPr>
          <w:rFonts w:ascii="仿宋_GB2312" w:eastAsia="仿宋_GB2312"/>
          <w:sz w:val="30"/>
          <w:szCs w:val="30"/>
        </w:rPr>
      </w:pPr>
      <w:r w:rsidRPr="00350801">
        <w:rPr>
          <w:rFonts w:ascii="楷体_GB2312" w:eastAsia="楷体_GB2312" w:hint="eastAsia"/>
          <w:b/>
          <w:sz w:val="30"/>
          <w:szCs w:val="30"/>
        </w:rPr>
        <w:t>（五）加强督查和考核</w:t>
      </w:r>
    </w:p>
    <w:p w:rsidR="00350801" w:rsidRPr="00350801" w:rsidRDefault="00350801" w:rsidP="00350801">
      <w:pPr>
        <w:spacing w:line="480" w:lineRule="exact"/>
        <w:ind w:firstLineChars="200" w:firstLine="600"/>
        <w:rPr>
          <w:rFonts w:ascii="仿宋_GB2312" w:eastAsia="仿宋_GB2312"/>
          <w:sz w:val="30"/>
          <w:szCs w:val="30"/>
        </w:rPr>
      </w:pPr>
      <w:r w:rsidRPr="00350801">
        <w:rPr>
          <w:rFonts w:ascii="仿宋_GB2312" w:eastAsia="仿宋_GB2312" w:hint="eastAsia"/>
          <w:sz w:val="30"/>
          <w:szCs w:val="30"/>
        </w:rPr>
        <w:t>上海市</w:t>
      </w:r>
      <w:r w:rsidRPr="00350801">
        <w:rPr>
          <w:rFonts w:ascii="仿宋_GB2312" w:eastAsia="仿宋_GB2312"/>
          <w:sz w:val="30"/>
          <w:szCs w:val="30"/>
        </w:rPr>
        <w:t>职业</w:t>
      </w:r>
      <w:r w:rsidRPr="00350801">
        <w:rPr>
          <w:rFonts w:ascii="仿宋_GB2312" w:eastAsia="仿宋_GB2312" w:hint="eastAsia"/>
          <w:sz w:val="30"/>
          <w:szCs w:val="30"/>
        </w:rPr>
        <w:t>教育</w:t>
      </w:r>
      <w:r w:rsidRPr="00350801">
        <w:rPr>
          <w:rFonts w:ascii="仿宋_GB2312" w:eastAsia="仿宋_GB2312"/>
          <w:sz w:val="30"/>
          <w:szCs w:val="30"/>
        </w:rPr>
        <w:t>教师培训</w:t>
      </w:r>
      <w:r w:rsidRPr="00350801">
        <w:rPr>
          <w:rFonts w:ascii="仿宋_GB2312" w:eastAsia="仿宋_GB2312" w:hint="eastAsia"/>
          <w:sz w:val="30"/>
          <w:szCs w:val="30"/>
        </w:rPr>
        <w:t>管理办公室</w:t>
      </w:r>
      <w:r w:rsidRPr="00350801">
        <w:rPr>
          <w:rFonts w:ascii="仿宋_GB2312" w:eastAsia="仿宋_GB2312"/>
          <w:sz w:val="30"/>
          <w:szCs w:val="30"/>
        </w:rPr>
        <w:t>每年组织开展质量监测、视导调研和跟踪问效。完善信息管理平台，加强对职业教育培训项目全程管理和质量监测，确保</w:t>
      </w:r>
      <w:r w:rsidRPr="00350801">
        <w:rPr>
          <w:rFonts w:ascii="仿宋_GB2312" w:eastAsia="仿宋_GB2312" w:hint="eastAsia"/>
          <w:sz w:val="30"/>
          <w:szCs w:val="30"/>
        </w:rPr>
        <w:t>培训</w:t>
      </w:r>
      <w:r w:rsidRPr="00350801">
        <w:rPr>
          <w:rFonts w:ascii="仿宋_GB2312" w:eastAsia="仿宋_GB2312"/>
          <w:sz w:val="30"/>
          <w:szCs w:val="30"/>
        </w:rPr>
        <w:t>绩效目标</w:t>
      </w:r>
      <w:r w:rsidRPr="00350801">
        <w:rPr>
          <w:rFonts w:ascii="仿宋_GB2312" w:eastAsia="仿宋_GB2312" w:hint="eastAsia"/>
          <w:sz w:val="30"/>
          <w:szCs w:val="30"/>
        </w:rPr>
        <w:t>。</w:t>
      </w:r>
      <w:r w:rsidRPr="00350801">
        <w:rPr>
          <w:rFonts w:ascii="仿宋_GB2312" w:eastAsia="仿宋_GB2312"/>
          <w:sz w:val="30"/>
          <w:szCs w:val="30"/>
        </w:rPr>
        <w:t>健全绩效评价和激励制度，采取自我评估、匿名评教、专家抽评、第三方评估等方式，开展</w:t>
      </w:r>
      <w:r w:rsidRPr="00350801">
        <w:rPr>
          <w:rFonts w:ascii="仿宋_GB2312" w:eastAsia="仿宋_GB2312" w:hint="eastAsia"/>
          <w:sz w:val="30"/>
          <w:szCs w:val="30"/>
        </w:rPr>
        <w:t>培训</w:t>
      </w:r>
      <w:r w:rsidRPr="00350801">
        <w:rPr>
          <w:rFonts w:ascii="仿宋_GB2312" w:eastAsia="仿宋_GB2312"/>
          <w:sz w:val="30"/>
          <w:szCs w:val="30"/>
        </w:rPr>
        <w:t>绩效评估，评估结果作为经费分配、任务调整、考核奖励的重要依据</w:t>
      </w:r>
      <w:r w:rsidRPr="00350801">
        <w:rPr>
          <w:rFonts w:ascii="仿宋_GB2312" w:eastAsia="仿宋_GB2312" w:hint="eastAsia"/>
          <w:sz w:val="30"/>
          <w:szCs w:val="30"/>
        </w:rPr>
        <w:t>。</w:t>
      </w:r>
    </w:p>
    <w:p w:rsidR="00350801" w:rsidRPr="00350801" w:rsidRDefault="00350801" w:rsidP="00350801">
      <w:pPr>
        <w:spacing w:line="480" w:lineRule="exact"/>
        <w:ind w:firstLineChars="200" w:firstLine="600"/>
        <w:rPr>
          <w:rFonts w:ascii="仿宋_GB2312" w:eastAsia="仿宋_GB2312"/>
          <w:sz w:val="30"/>
          <w:szCs w:val="30"/>
        </w:rPr>
      </w:pPr>
    </w:p>
    <w:p w:rsidR="00350801" w:rsidRDefault="00350801" w:rsidP="00350801">
      <w:pPr>
        <w:pStyle w:val="1"/>
        <w:spacing w:line="480" w:lineRule="exact"/>
        <w:ind w:leftChars="284" w:left="1946" w:hangingChars="450" w:hanging="1350"/>
        <w:rPr>
          <w:rFonts w:ascii="仿宋_GB2312" w:eastAsia="仿宋_GB2312" w:cs="宋体"/>
          <w:sz w:val="30"/>
          <w:szCs w:val="30"/>
        </w:rPr>
      </w:pPr>
      <w:r w:rsidRPr="00350801">
        <w:rPr>
          <w:rFonts w:ascii="仿宋_GB2312" w:eastAsia="仿宋_GB2312" w:cs="宋体" w:hint="eastAsia"/>
          <w:sz w:val="30"/>
          <w:szCs w:val="30"/>
        </w:rPr>
        <w:t>附件</w:t>
      </w:r>
      <w:r w:rsidRPr="00350801">
        <w:rPr>
          <w:rFonts w:ascii="仿宋_GB2312" w:eastAsia="仿宋_GB2312" w:cs="宋体"/>
          <w:sz w:val="30"/>
          <w:szCs w:val="30"/>
        </w:rPr>
        <w:t>：</w:t>
      </w:r>
      <w:r w:rsidRPr="00350801">
        <w:rPr>
          <w:rFonts w:ascii="仿宋_GB2312" w:eastAsia="仿宋_GB2312" w:cs="宋体" w:hint="eastAsia"/>
          <w:sz w:val="30"/>
          <w:szCs w:val="30"/>
        </w:rPr>
        <w:t>1</w:t>
      </w:r>
      <w:r w:rsidRPr="00350801">
        <w:rPr>
          <w:rFonts w:ascii="仿宋_GB2312" w:eastAsia="仿宋_GB2312" w:cs="宋体"/>
          <w:sz w:val="30"/>
          <w:szCs w:val="30"/>
        </w:rPr>
        <w:t>.</w:t>
      </w:r>
      <w:r w:rsidRPr="00350801">
        <w:rPr>
          <w:rFonts w:ascii="仿宋_GB2312" w:eastAsia="仿宋_GB2312" w:cs="宋体" w:hint="eastAsia"/>
          <w:sz w:val="30"/>
          <w:szCs w:val="30"/>
        </w:rPr>
        <w:t>上海市“十四五”中等职业学校教师培训学分管理办</w:t>
      </w:r>
    </w:p>
    <w:p w:rsidR="00350801" w:rsidRPr="00350801" w:rsidRDefault="00350801" w:rsidP="00350801">
      <w:pPr>
        <w:pStyle w:val="1"/>
        <w:spacing w:line="480" w:lineRule="exact"/>
        <w:ind w:leftChars="854" w:left="1943" w:hangingChars="50" w:hanging="150"/>
        <w:rPr>
          <w:rFonts w:ascii="仿宋_GB2312" w:eastAsia="仿宋_GB2312" w:cs="宋体"/>
          <w:sz w:val="30"/>
          <w:szCs w:val="30"/>
        </w:rPr>
      </w:pPr>
      <w:r w:rsidRPr="00350801">
        <w:rPr>
          <w:rFonts w:ascii="仿宋_GB2312" w:eastAsia="仿宋_GB2312" w:cs="宋体" w:hint="eastAsia"/>
          <w:sz w:val="30"/>
          <w:szCs w:val="30"/>
        </w:rPr>
        <w:t>法</w:t>
      </w:r>
    </w:p>
    <w:p w:rsidR="00350801" w:rsidRPr="00350801" w:rsidRDefault="00350801" w:rsidP="00350801">
      <w:pPr>
        <w:spacing w:line="480" w:lineRule="exact"/>
        <w:ind w:firstLineChars="500" w:firstLine="1500"/>
        <w:rPr>
          <w:rFonts w:ascii="仿宋_GB2312" w:eastAsia="仿宋_GB2312"/>
          <w:sz w:val="30"/>
          <w:szCs w:val="30"/>
        </w:rPr>
      </w:pPr>
      <w:r w:rsidRPr="00350801">
        <w:rPr>
          <w:rFonts w:ascii="仿宋_GB2312" w:eastAsia="仿宋_GB2312" w:hint="eastAsia"/>
          <w:sz w:val="30"/>
          <w:szCs w:val="30"/>
        </w:rPr>
        <w:t>2</w:t>
      </w:r>
      <w:r w:rsidRPr="00350801">
        <w:rPr>
          <w:rFonts w:ascii="仿宋_GB2312" w:eastAsia="仿宋_GB2312"/>
          <w:sz w:val="30"/>
          <w:szCs w:val="30"/>
        </w:rPr>
        <w:t>.上海市</w:t>
      </w:r>
      <w:r w:rsidRPr="00350801">
        <w:rPr>
          <w:rFonts w:ascii="仿宋_GB2312" w:eastAsia="仿宋_GB2312"/>
          <w:sz w:val="30"/>
          <w:szCs w:val="30"/>
        </w:rPr>
        <w:t>“</w:t>
      </w:r>
      <w:r w:rsidRPr="00350801">
        <w:rPr>
          <w:rFonts w:ascii="仿宋_GB2312" w:eastAsia="仿宋_GB2312"/>
          <w:sz w:val="30"/>
          <w:szCs w:val="30"/>
        </w:rPr>
        <w:t>十四五</w:t>
      </w:r>
      <w:r w:rsidRPr="00350801">
        <w:rPr>
          <w:rFonts w:ascii="仿宋_GB2312" w:eastAsia="仿宋_GB2312"/>
          <w:sz w:val="30"/>
          <w:szCs w:val="30"/>
        </w:rPr>
        <w:t>”</w:t>
      </w:r>
      <w:r w:rsidRPr="00350801">
        <w:rPr>
          <w:rFonts w:ascii="仿宋_GB2312" w:eastAsia="仿宋_GB2312"/>
          <w:sz w:val="30"/>
          <w:szCs w:val="30"/>
        </w:rPr>
        <w:t>中等职业</w:t>
      </w:r>
      <w:r w:rsidRPr="00350801">
        <w:rPr>
          <w:rFonts w:ascii="仿宋_GB2312" w:eastAsia="仿宋_GB2312" w:hint="eastAsia"/>
          <w:sz w:val="30"/>
          <w:szCs w:val="30"/>
        </w:rPr>
        <w:t>学校教师</w:t>
      </w:r>
      <w:r w:rsidRPr="00350801">
        <w:rPr>
          <w:rFonts w:ascii="仿宋_GB2312" w:eastAsia="仿宋_GB2312"/>
          <w:sz w:val="30"/>
          <w:szCs w:val="30"/>
        </w:rPr>
        <w:t>培训学分情况</w:t>
      </w:r>
      <w:r w:rsidRPr="00350801">
        <w:rPr>
          <w:rFonts w:ascii="仿宋_GB2312" w:eastAsia="仿宋_GB2312" w:hint="eastAsia"/>
          <w:sz w:val="30"/>
          <w:szCs w:val="30"/>
        </w:rPr>
        <w:t>表</w:t>
      </w:r>
    </w:p>
    <w:p w:rsidR="00350801" w:rsidRPr="00350801" w:rsidRDefault="00350801" w:rsidP="00350801">
      <w:pPr>
        <w:widowControl/>
        <w:spacing w:line="480" w:lineRule="exact"/>
        <w:jc w:val="left"/>
        <w:rPr>
          <w:rFonts w:ascii="仿宋_GB2312" w:eastAsia="仿宋_GB2312"/>
          <w:sz w:val="30"/>
          <w:szCs w:val="30"/>
        </w:rPr>
      </w:pPr>
      <w:r w:rsidRPr="00350801">
        <w:rPr>
          <w:rFonts w:ascii="仿宋_GB2312" w:eastAsia="仿宋_GB2312"/>
          <w:sz w:val="30"/>
          <w:szCs w:val="30"/>
        </w:rPr>
        <w:br w:type="page"/>
      </w:r>
    </w:p>
    <w:p w:rsidR="00350801" w:rsidRDefault="00350801" w:rsidP="00350801">
      <w:pPr>
        <w:widowControl/>
        <w:jc w:val="left"/>
        <w:rPr>
          <w:rFonts w:ascii="黑体" w:eastAsia="黑体" w:hAnsi="黑体"/>
          <w:sz w:val="32"/>
          <w:szCs w:val="32"/>
        </w:rPr>
      </w:pPr>
      <w:r w:rsidRPr="00350801">
        <w:rPr>
          <w:rFonts w:ascii="黑体" w:eastAsia="黑体" w:hAnsi="黑体" w:hint="eastAsia"/>
          <w:sz w:val="32"/>
          <w:szCs w:val="32"/>
        </w:rPr>
        <w:t>附件</w:t>
      </w:r>
      <w:r w:rsidRPr="00350801">
        <w:rPr>
          <w:rFonts w:ascii="黑体" w:eastAsia="黑体" w:hAnsi="黑体"/>
          <w:sz w:val="32"/>
          <w:szCs w:val="32"/>
        </w:rPr>
        <w:t>1</w:t>
      </w:r>
    </w:p>
    <w:p w:rsidR="00350801" w:rsidRPr="00350801" w:rsidRDefault="00350801" w:rsidP="00350801">
      <w:pPr>
        <w:widowControl/>
        <w:jc w:val="left"/>
        <w:rPr>
          <w:rFonts w:ascii="黑体" w:eastAsia="黑体" w:hAnsi="黑体"/>
          <w:sz w:val="32"/>
          <w:szCs w:val="32"/>
        </w:rPr>
      </w:pPr>
    </w:p>
    <w:p w:rsidR="00350801" w:rsidRDefault="00350801" w:rsidP="00350801">
      <w:pPr>
        <w:pStyle w:val="1"/>
        <w:spacing w:line="500" w:lineRule="exact"/>
        <w:ind w:firstLineChars="0" w:firstLine="0"/>
        <w:jc w:val="center"/>
        <w:rPr>
          <w:rFonts w:ascii="方正小标宋简体" w:eastAsia="方正小标宋简体" w:hAnsi="华文中宋"/>
          <w:color w:val="000000"/>
          <w:kern w:val="0"/>
          <w:sz w:val="38"/>
          <w:szCs w:val="38"/>
        </w:rPr>
      </w:pPr>
      <w:r>
        <w:rPr>
          <w:rFonts w:ascii="方正小标宋简体" w:eastAsia="方正小标宋简体" w:hAnsi="华文中宋" w:hint="eastAsia"/>
          <w:color w:val="000000"/>
          <w:kern w:val="0"/>
          <w:sz w:val="38"/>
          <w:szCs w:val="38"/>
        </w:rPr>
        <w:t>上海市“十四五”中等职业学校教师培训</w:t>
      </w:r>
    </w:p>
    <w:p w:rsidR="00350801" w:rsidRDefault="00350801" w:rsidP="00350801">
      <w:pPr>
        <w:spacing w:line="500" w:lineRule="exact"/>
        <w:jc w:val="center"/>
        <w:rPr>
          <w:rFonts w:ascii="方正小标宋简体" w:eastAsia="方正小标宋简体" w:hAnsi="华文中宋"/>
          <w:color w:val="000000"/>
          <w:kern w:val="0"/>
          <w:sz w:val="38"/>
          <w:szCs w:val="38"/>
        </w:rPr>
      </w:pPr>
      <w:r>
        <w:rPr>
          <w:rFonts w:ascii="方正小标宋简体" w:eastAsia="方正小标宋简体" w:hAnsi="华文中宋" w:hint="eastAsia"/>
          <w:color w:val="000000"/>
          <w:kern w:val="0"/>
          <w:sz w:val="38"/>
          <w:szCs w:val="38"/>
        </w:rPr>
        <w:t>学分管理办法</w:t>
      </w:r>
    </w:p>
    <w:p w:rsidR="00350801" w:rsidRDefault="00350801" w:rsidP="00350801">
      <w:pPr>
        <w:rPr>
          <w:rFonts w:ascii="仿宋_GB2312" w:eastAsia="仿宋_GB2312" w:hAnsi="宋体"/>
          <w:color w:val="000000"/>
          <w:sz w:val="30"/>
          <w:szCs w:val="30"/>
        </w:rPr>
      </w:pPr>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十四五”上海市中等职业教师培训学分管理以“发挥主体性、坚持针对性、突出实效性、加强实践性”为原则，实行统一要求与分类分层管理相结合，构建“国培、市培、区培、学校培训”四级教师培训联动机制，健全“市级指导、各区负责、学校落实、教师自主”的培训学分管理运作机制，推进教师培训学分信息化管理，进一步激发教师自主发展活力，促进教师终身学习。</w:t>
      </w:r>
    </w:p>
    <w:p w:rsidR="00350801" w:rsidRPr="00350801" w:rsidRDefault="00350801" w:rsidP="00350801">
      <w:pPr>
        <w:spacing w:line="500" w:lineRule="exact"/>
        <w:ind w:firstLineChars="196" w:firstLine="588"/>
        <w:outlineLvl w:val="0"/>
        <w:rPr>
          <w:rFonts w:ascii="黑体" w:eastAsia="黑体" w:hAnsi="黑体"/>
          <w:color w:val="000000"/>
          <w:sz w:val="30"/>
          <w:szCs w:val="30"/>
        </w:rPr>
      </w:pPr>
      <w:r w:rsidRPr="00350801">
        <w:rPr>
          <w:rFonts w:ascii="黑体" w:eastAsia="黑体" w:hAnsi="黑体" w:hint="eastAsia"/>
          <w:color w:val="000000"/>
          <w:sz w:val="30"/>
          <w:szCs w:val="30"/>
        </w:rPr>
        <w:t>一、学分要求</w:t>
      </w:r>
    </w:p>
    <w:p w:rsidR="00350801" w:rsidRPr="00350801" w:rsidRDefault="00350801" w:rsidP="00350801">
      <w:pPr>
        <w:spacing w:line="500" w:lineRule="exact"/>
        <w:ind w:firstLineChars="200" w:firstLine="600"/>
        <w:rPr>
          <w:rFonts w:ascii="仿宋_GB2312" w:eastAsia="仿宋_GB2312" w:hAnsi="宋体"/>
          <w:b/>
          <w:color w:val="000000"/>
          <w:sz w:val="30"/>
          <w:szCs w:val="30"/>
        </w:rPr>
      </w:pPr>
      <w:r w:rsidRPr="00350801">
        <w:rPr>
          <w:rFonts w:ascii="仿宋_GB2312" w:eastAsia="仿宋_GB2312" w:hAnsi="宋体" w:hint="eastAsia"/>
          <w:color w:val="000000"/>
          <w:sz w:val="30"/>
          <w:szCs w:val="30"/>
        </w:rPr>
        <w:t>（一）每位中等职业学校（中专、职校、技工学校等）教师在5年内累计培训学习不少于36学分，其中</w:t>
      </w:r>
      <w:r w:rsidRPr="00350801">
        <w:rPr>
          <w:rFonts w:ascii="仿宋_GB2312" w:eastAsia="仿宋_GB2312" w:hAnsi="黑体" w:hint="eastAsia"/>
          <w:sz w:val="30"/>
          <w:szCs w:val="30"/>
        </w:rPr>
        <w:t>师德素养课程不少于8学分、知识技能课程不少于13学分、教育实践活动课程不少于11学分、自主研修课程4学分</w:t>
      </w:r>
      <w:r w:rsidRPr="00350801">
        <w:rPr>
          <w:rFonts w:ascii="仿宋_GB2312" w:eastAsia="仿宋_GB2312" w:hint="eastAsia"/>
          <w:sz w:val="30"/>
          <w:szCs w:val="30"/>
        </w:rPr>
        <w:t>。同时</w:t>
      </w:r>
      <w:r w:rsidRPr="00350801">
        <w:rPr>
          <w:rFonts w:ascii="仿宋_GB2312" w:eastAsia="仿宋_GB2312"/>
          <w:sz w:val="30"/>
          <w:szCs w:val="30"/>
        </w:rPr>
        <w:t>，</w:t>
      </w:r>
      <w:r w:rsidRPr="00350801">
        <w:rPr>
          <w:rFonts w:ascii="仿宋_GB2312" w:eastAsia="仿宋_GB2312" w:hAnsi="宋体" w:hint="eastAsia"/>
          <w:b/>
          <w:color w:val="000000"/>
          <w:sz w:val="30"/>
          <w:szCs w:val="30"/>
        </w:rPr>
        <w:t>1</w:t>
      </w:r>
      <w:r w:rsidRPr="00350801">
        <w:rPr>
          <w:rFonts w:ascii="仿宋_GB2312" w:eastAsia="仿宋_GB2312" w:hAnsi="宋体"/>
          <w:b/>
          <w:color w:val="000000"/>
          <w:sz w:val="30"/>
          <w:szCs w:val="30"/>
        </w:rPr>
        <w:t>.</w:t>
      </w:r>
      <w:r w:rsidRPr="00350801">
        <w:rPr>
          <w:rFonts w:ascii="仿宋_GB2312" w:eastAsia="仿宋_GB2312" w:hAnsi="宋体" w:hint="eastAsia"/>
          <w:b/>
          <w:color w:val="000000"/>
          <w:sz w:val="30"/>
          <w:szCs w:val="30"/>
        </w:rPr>
        <w:t>参加</w:t>
      </w:r>
      <w:r w:rsidRPr="00350801">
        <w:rPr>
          <w:rFonts w:ascii="仿宋_GB2312" w:eastAsia="仿宋_GB2312" w:hAnsi="黑体" w:hint="eastAsia"/>
          <w:b/>
          <w:color w:val="000000"/>
          <w:sz w:val="30"/>
          <w:szCs w:val="30"/>
        </w:rPr>
        <w:t>市级培训课程学习不少于7学分</w:t>
      </w:r>
      <w:r w:rsidRPr="00350801">
        <w:rPr>
          <w:rFonts w:ascii="仿宋_GB2312" w:eastAsia="仿宋_GB2312" w:hAnsi="宋体" w:hint="eastAsia"/>
          <w:b/>
          <w:color w:val="000000"/>
          <w:sz w:val="30"/>
          <w:szCs w:val="30"/>
        </w:rPr>
        <w:t>。</w:t>
      </w:r>
      <w:r w:rsidRPr="00350801">
        <w:rPr>
          <w:rFonts w:ascii="仿宋_GB2312" w:eastAsia="仿宋_GB2312" w:hAnsi="宋体" w:hint="eastAsia"/>
          <w:color w:val="000000"/>
          <w:sz w:val="30"/>
          <w:szCs w:val="30"/>
        </w:rPr>
        <w:t>其中师德素养课程不少于2学分、知识与能力课程不少于5学分（需含信息技术应用能力提升通识课程培训1学分）；</w:t>
      </w:r>
      <w:r w:rsidRPr="00350801">
        <w:rPr>
          <w:rFonts w:ascii="仿宋_GB2312" w:eastAsia="仿宋_GB2312" w:hAnsi="宋体" w:hint="eastAsia"/>
          <w:b/>
          <w:color w:val="000000"/>
          <w:sz w:val="30"/>
          <w:szCs w:val="30"/>
        </w:rPr>
        <w:t>2.参加</w:t>
      </w:r>
      <w:r w:rsidRPr="00350801">
        <w:rPr>
          <w:rFonts w:ascii="仿宋_GB2312" w:eastAsia="仿宋_GB2312" w:hAnsi="黑体" w:hint="eastAsia"/>
          <w:b/>
          <w:color w:val="000000"/>
          <w:sz w:val="30"/>
          <w:szCs w:val="30"/>
        </w:rPr>
        <w:t>区（职教集团）培训课程学习不少于10学分</w:t>
      </w:r>
      <w:r w:rsidRPr="00350801">
        <w:rPr>
          <w:rFonts w:ascii="仿宋_GB2312" w:eastAsia="仿宋_GB2312" w:hAnsi="宋体" w:hint="eastAsia"/>
          <w:b/>
          <w:color w:val="000000"/>
          <w:sz w:val="30"/>
          <w:szCs w:val="30"/>
        </w:rPr>
        <w:t>。</w:t>
      </w:r>
      <w:r w:rsidRPr="00350801">
        <w:rPr>
          <w:rFonts w:ascii="仿宋_GB2312" w:eastAsia="仿宋_GB2312" w:hAnsi="宋体" w:hint="eastAsia"/>
          <w:color w:val="000000"/>
          <w:sz w:val="30"/>
          <w:szCs w:val="30"/>
        </w:rPr>
        <w:t>其中师德与素养课程不少于2学分、知识与能力课程不少于8学分（需含信息技术应用能力专业课程培训1.5学分）；</w:t>
      </w:r>
      <w:r w:rsidRPr="00350801">
        <w:rPr>
          <w:rFonts w:ascii="仿宋_GB2312" w:eastAsia="仿宋_GB2312" w:hAnsi="宋体" w:hint="eastAsia"/>
          <w:b/>
          <w:color w:val="000000"/>
          <w:sz w:val="30"/>
          <w:szCs w:val="30"/>
        </w:rPr>
        <w:t>3.参加</w:t>
      </w:r>
      <w:r w:rsidRPr="00350801">
        <w:rPr>
          <w:rFonts w:ascii="仿宋_GB2312" w:eastAsia="仿宋_GB2312" w:hAnsi="黑体" w:hint="eastAsia"/>
          <w:b/>
          <w:color w:val="000000"/>
          <w:sz w:val="30"/>
          <w:szCs w:val="30"/>
        </w:rPr>
        <w:t>校本研修不少于</w:t>
      </w:r>
      <w:r w:rsidRPr="00350801">
        <w:rPr>
          <w:rFonts w:ascii="仿宋_GB2312" w:eastAsia="仿宋_GB2312" w:hAnsi="黑体"/>
          <w:b/>
          <w:color w:val="000000"/>
          <w:sz w:val="30"/>
          <w:szCs w:val="30"/>
        </w:rPr>
        <w:t>4</w:t>
      </w:r>
      <w:r w:rsidRPr="00350801">
        <w:rPr>
          <w:rFonts w:ascii="仿宋_GB2312" w:eastAsia="仿宋_GB2312" w:hAnsi="黑体" w:hint="eastAsia"/>
          <w:b/>
          <w:color w:val="000000"/>
          <w:sz w:val="30"/>
          <w:szCs w:val="30"/>
        </w:rPr>
        <w:t>学分</w:t>
      </w:r>
      <w:r w:rsidRPr="00350801">
        <w:rPr>
          <w:rFonts w:ascii="仿宋_GB2312" w:eastAsia="仿宋_GB2312" w:hAnsi="宋体" w:hint="eastAsia"/>
          <w:b/>
          <w:color w:val="000000"/>
          <w:sz w:val="30"/>
          <w:szCs w:val="30"/>
        </w:rPr>
        <w:t>。</w:t>
      </w:r>
      <w:r w:rsidRPr="00350801">
        <w:rPr>
          <w:rFonts w:ascii="仿宋_GB2312" w:eastAsia="仿宋_GB2312" w:hAnsi="宋体" w:hint="eastAsia"/>
          <w:color w:val="000000"/>
          <w:sz w:val="30"/>
          <w:szCs w:val="30"/>
        </w:rPr>
        <w:t>其中师德课程2学分、素养课程2学分。</w:t>
      </w:r>
      <w:r w:rsidRPr="00350801">
        <w:rPr>
          <w:rFonts w:ascii="仿宋_GB2312" w:eastAsia="仿宋_GB2312" w:hAnsi="宋体" w:hint="eastAsia"/>
          <w:b/>
          <w:color w:val="000000"/>
          <w:sz w:val="30"/>
          <w:szCs w:val="30"/>
        </w:rPr>
        <w:t>4</w:t>
      </w:r>
      <w:r w:rsidRPr="00350801">
        <w:rPr>
          <w:rFonts w:ascii="仿宋_GB2312" w:eastAsia="仿宋_GB2312" w:hAnsi="宋体"/>
          <w:b/>
          <w:color w:val="000000"/>
          <w:sz w:val="30"/>
          <w:szCs w:val="30"/>
        </w:rPr>
        <w:t>.参加</w:t>
      </w:r>
      <w:r w:rsidRPr="00350801">
        <w:rPr>
          <w:rFonts w:ascii="仿宋_GB2312" w:eastAsia="仿宋_GB2312" w:hAnsi="宋体" w:hint="eastAsia"/>
          <w:b/>
          <w:color w:val="000000"/>
          <w:sz w:val="30"/>
          <w:szCs w:val="30"/>
        </w:rPr>
        <w:t>教育实践活动（企业实践</w:t>
      </w:r>
      <w:r w:rsidRPr="00350801">
        <w:rPr>
          <w:rFonts w:ascii="仿宋_GB2312" w:eastAsia="仿宋_GB2312" w:hAnsi="宋体"/>
          <w:b/>
          <w:color w:val="000000"/>
          <w:sz w:val="30"/>
          <w:szCs w:val="30"/>
        </w:rPr>
        <w:t>）</w:t>
      </w:r>
      <w:r w:rsidRPr="00350801">
        <w:rPr>
          <w:rFonts w:ascii="仿宋_GB2312" w:eastAsia="仿宋_GB2312" w:hAnsi="宋体" w:hint="eastAsia"/>
          <w:b/>
          <w:color w:val="000000"/>
          <w:sz w:val="30"/>
          <w:szCs w:val="30"/>
        </w:rPr>
        <w:t>11学分</w:t>
      </w:r>
      <w:r w:rsidRPr="00350801">
        <w:rPr>
          <w:rFonts w:ascii="仿宋_GB2312" w:eastAsia="仿宋_GB2312" w:hAnsi="宋体" w:hint="eastAsia"/>
          <w:color w:val="000000"/>
          <w:sz w:val="30"/>
          <w:szCs w:val="30"/>
        </w:rPr>
        <w:t>（其中专业教师须完成企业实践活动，</w:t>
      </w:r>
      <w:r w:rsidRPr="00350801">
        <w:rPr>
          <w:rFonts w:ascii="仿宋_GB2312" w:eastAsia="仿宋_GB2312" w:hAnsi="宋体"/>
          <w:color w:val="000000"/>
          <w:sz w:val="30"/>
          <w:szCs w:val="30"/>
        </w:rPr>
        <w:t>公共课教师需完成教育实践，</w:t>
      </w:r>
      <w:r w:rsidRPr="00350801">
        <w:rPr>
          <w:rFonts w:ascii="仿宋_GB2312" w:eastAsia="仿宋_GB2312" w:hAnsi="宋体" w:hint="eastAsia"/>
          <w:color w:val="000000"/>
          <w:sz w:val="30"/>
          <w:szCs w:val="30"/>
        </w:rPr>
        <w:t>需含信息技术应用能力实践应用课程培训2.5学分）。</w:t>
      </w:r>
      <w:r w:rsidRPr="00350801">
        <w:rPr>
          <w:rFonts w:ascii="仿宋_GB2312" w:eastAsia="仿宋_GB2312" w:hAnsi="宋体"/>
          <w:b/>
          <w:color w:val="000000"/>
          <w:sz w:val="30"/>
          <w:szCs w:val="30"/>
        </w:rPr>
        <w:t>5.</w:t>
      </w:r>
      <w:r w:rsidRPr="00350801">
        <w:rPr>
          <w:rFonts w:ascii="仿宋_GB2312" w:eastAsia="仿宋_GB2312" w:hAnsi="宋体" w:hint="eastAsia"/>
          <w:b/>
          <w:color w:val="000000"/>
          <w:sz w:val="30"/>
          <w:szCs w:val="30"/>
        </w:rPr>
        <w:t>满足教师个性化培训需求，每位教师在5年内完成</w:t>
      </w:r>
      <w:r w:rsidRPr="00350801">
        <w:rPr>
          <w:rFonts w:ascii="仿宋_GB2312" w:eastAsia="仿宋_GB2312" w:hAnsi="黑体" w:hint="eastAsia"/>
          <w:b/>
          <w:color w:val="000000"/>
          <w:sz w:val="30"/>
          <w:szCs w:val="30"/>
        </w:rPr>
        <w:t>自主研修4学分</w:t>
      </w:r>
      <w:r w:rsidRPr="00350801">
        <w:rPr>
          <w:rFonts w:ascii="仿宋_GB2312" w:eastAsia="仿宋_GB2312" w:hAnsi="宋体" w:hint="eastAsia"/>
          <w:b/>
          <w:color w:val="000000"/>
          <w:sz w:val="30"/>
          <w:szCs w:val="30"/>
        </w:rPr>
        <w:t>，含在在职教师岗位培训学分总量。</w:t>
      </w:r>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（二）充分发挥教师专业发展学校自培功能。1</w:t>
      </w:r>
      <w:r w:rsidRPr="00350801">
        <w:rPr>
          <w:rFonts w:ascii="仿宋_GB2312" w:eastAsia="仿宋_GB2312" w:hAnsi="宋体"/>
          <w:color w:val="000000"/>
          <w:sz w:val="30"/>
          <w:szCs w:val="30"/>
        </w:rPr>
        <w:t>.</w:t>
      </w:r>
      <w:r w:rsidRPr="00350801">
        <w:rPr>
          <w:rFonts w:ascii="仿宋_GB2312" w:eastAsia="仿宋_GB2312" w:hAnsi="宋体" w:hint="eastAsia"/>
          <w:color w:val="000000"/>
          <w:sz w:val="30"/>
          <w:szCs w:val="30"/>
        </w:rPr>
        <w:t>上海市教师专业发展学校教师5</w:t>
      </w:r>
      <w:r w:rsidRPr="00350801">
        <w:rPr>
          <w:rFonts w:ascii="仿宋_GB2312" w:eastAsia="仿宋_GB2312" w:hAnsi="黑体" w:hint="eastAsia"/>
          <w:color w:val="000000"/>
          <w:sz w:val="30"/>
          <w:szCs w:val="30"/>
        </w:rPr>
        <w:t>年内</w:t>
      </w:r>
      <w:r w:rsidRPr="00350801">
        <w:rPr>
          <w:rFonts w:ascii="仿宋_GB2312" w:eastAsia="仿宋_GB2312" w:hAnsi="黑体" w:hint="eastAsia"/>
          <w:b/>
          <w:color w:val="000000"/>
          <w:sz w:val="30"/>
          <w:szCs w:val="30"/>
        </w:rPr>
        <w:t>参加市级、区（职教集团）级学习不少于11学分</w:t>
      </w:r>
      <w:r w:rsidRPr="00350801">
        <w:rPr>
          <w:rFonts w:ascii="仿宋_GB2312" w:eastAsia="仿宋_GB2312" w:hAnsi="宋体" w:hint="eastAsia"/>
          <w:color w:val="000000"/>
          <w:sz w:val="30"/>
          <w:szCs w:val="30"/>
        </w:rPr>
        <w:t>，其中涵盖师德与素养课程、知识与能力课程（需含信息技术应用能力提升通识课程1分和专业课程1.5学分）；</w:t>
      </w:r>
      <w:r w:rsidRPr="00350801">
        <w:rPr>
          <w:rFonts w:ascii="仿宋_GB2312" w:eastAsia="仿宋_GB2312" w:hAnsi="宋体" w:hint="eastAsia"/>
          <w:b/>
          <w:color w:val="000000"/>
          <w:sz w:val="30"/>
          <w:szCs w:val="30"/>
        </w:rPr>
        <w:t>2</w:t>
      </w:r>
      <w:r w:rsidRPr="00350801">
        <w:rPr>
          <w:rFonts w:ascii="仿宋_GB2312" w:eastAsia="仿宋_GB2312" w:hAnsi="宋体"/>
          <w:b/>
          <w:color w:val="000000"/>
          <w:sz w:val="30"/>
          <w:szCs w:val="30"/>
        </w:rPr>
        <w:t>.</w:t>
      </w:r>
      <w:r w:rsidRPr="00350801">
        <w:rPr>
          <w:rFonts w:ascii="仿宋_GB2312" w:eastAsia="仿宋_GB2312" w:hAnsi="宋体" w:hint="eastAsia"/>
          <w:b/>
          <w:color w:val="000000"/>
          <w:sz w:val="30"/>
          <w:szCs w:val="30"/>
        </w:rPr>
        <w:t>参加</w:t>
      </w:r>
      <w:r w:rsidRPr="00350801">
        <w:rPr>
          <w:rFonts w:ascii="仿宋_GB2312" w:eastAsia="仿宋_GB2312" w:hAnsi="黑体" w:hint="eastAsia"/>
          <w:b/>
          <w:color w:val="000000"/>
          <w:sz w:val="30"/>
          <w:szCs w:val="30"/>
        </w:rPr>
        <w:t>校本研修不少于21学分</w:t>
      </w:r>
      <w:r w:rsidRPr="00350801">
        <w:rPr>
          <w:rFonts w:ascii="仿宋_GB2312" w:eastAsia="仿宋_GB2312" w:hAnsi="宋体" w:hint="eastAsia"/>
          <w:color w:val="000000"/>
          <w:sz w:val="30"/>
          <w:szCs w:val="30"/>
        </w:rPr>
        <w:t>，其中师德课程不少于</w:t>
      </w:r>
      <w:r w:rsidRPr="00350801">
        <w:rPr>
          <w:rFonts w:ascii="仿宋_GB2312" w:eastAsia="仿宋_GB2312" w:hint="eastAsia"/>
          <w:color w:val="000000"/>
          <w:sz w:val="30"/>
          <w:szCs w:val="30"/>
        </w:rPr>
        <w:t>3学</w:t>
      </w:r>
      <w:r w:rsidRPr="00350801">
        <w:rPr>
          <w:rFonts w:ascii="仿宋_GB2312" w:eastAsia="仿宋_GB2312" w:hAnsi="宋体" w:hint="eastAsia"/>
          <w:color w:val="000000"/>
          <w:sz w:val="30"/>
          <w:szCs w:val="30"/>
        </w:rPr>
        <w:t>分</w:t>
      </w:r>
      <w:r w:rsidRPr="00350801">
        <w:rPr>
          <w:rFonts w:ascii="仿宋_GB2312" w:eastAsia="仿宋_GB2312" w:hint="eastAsia"/>
          <w:sz w:val="30"/>
          <w:szCs w:val="30"/>
        </w:rPr>
        <w:t>，</w:t>
      </w:r>
      <w:r w:rsidRPr="00350801">
        <w:rPr>
          <w:rFonts w:ascii="仿宋_GB2312" w:eastAsia="仿宋_GB2312" w:hAnsi="宋体" w:hint="eastAsia"/>
          <w:color w:val="000000"/>
          <w:sz w:val="30"/>
          <w:szCs w:val="30"/>
        </w:rPr>
        <w:t>素养课程不少于2</w:t>
      </w:r>
      <w:r w:rsidRPr="00350801">
        <w:rPr>
          <w:rFonts w:ascii="仿宋_GB2312" w:eastAsia="仿宋_GB2312" w:hint="eastAsia"/>
          <w:color w:val="000000"/>
          <w:sz w:val="30"/>
          <w:szCs w:val="30"/>
        </w:rPr>
        <w:t>学</w:t>
      </w:r>
      <w:r w:rsidRPr="00350801">
        <w:rPr>
          <w:rFonts w:ascii="仿宋_GB2312" w:eastAsia="仿宋_GB2312" w:hAnsi="宋体" w:hint="eastAsia"/>
          <w:color w:val="000000"/>
          <w:sz w:val="30"/>
          <w:szCs w:val="30"/>
        </w:rPr>
        <w:t>分，</w:t>
      </w:r>
      <w:r w:rsidRPr="00350801">
        <w:rPr>
          <w:rFonts w:ascii="仿宋_GB2312" w:eastAsia="仿宋_GB2312" w:hAnsi="宋体" w:hint="eastAsia"/>
          <w:b/>
          <w:color w:val="000000"/>
          <w:sz w:val="30"/>
          <w:szCs w:val="30"/>
        </w:rPr>
        <w:t>教育实践活动课程（企业实践</w:t>
      </w:r>
      <w:r w:rsidRPr="00350801">
        <w:rPr>
          <w:rFonts w:ascii="仿宋_GB2312" w:eastAsia="仿宋_GB2312" w:hAnsi="宋体"/>
          <w:b/>
          <w:color w:val="000000"/>
          <w:sz w:val="30"/>
          <w:szCs w:val="30"/>
        </w:rPr>
        <w:t>）</w:t>
      </w:r>
      <w:r w:rsidRPr="00350801">
        <w:rPr>
          <w:rFonts w:ascii="仿宋_GB2312" w:eastAsia="仿宋_GB2312" w:hAnsi="宋体" w:hint="eastAsia"/>
          <w:b/>
          <w:color w:val="000000"/>
          <w:sz w:val="30"/>
          <w:szCs w:val="30"/>
        </w:rPr>
        <w:t>不少于11学分</w:t>
      </w:r>
      <w:r w:rsidRPr="00350801">
        <w:rPr>
          <w:rFonts w:ascii="仿宋_GB2312" w:eastAsia="仿宋_GB2312" w:hAnsi="宋体" w:hint="eastAsia"/>
          <w:color w:val="000000"/>
          <w:sz w:val="30"/>
          <w:szCs w:val="30"/>
        </w:rPr>
        <w:t>（需含信息技术应用能力实践应用课程培训2.5学分）。3</w:t>
      </w:r>
      <w:r w:rsidRPr="00350801">
        <w:rPr>
          <w:rFonts w:ascii="仿宋_GB2312" w:eastAsia="仿宋_GB2312" w:hAnsi="宋体"/>
          <w:color w:val="000000"/>
          <w:sz w:val="30"/>
          <w:szCs w:val="30"/>
        </w:rPr>
        <w:t>.</w:t>
      </w:r>
      <w:r w:rsidRPr="00350801">
        <w:rPr>
          <w:rFonts w:ascii="仿宋_GB2312" w:eastAsia="仿宋_GB2312" w:hAnsi="宋体" w:hint="eastAsia"/>
          <w:color w:val="000000"/>
          <w:sz w:val="30"/>
          <w:szCs w:val="30"/>
        </w:rPr>
        <w:t>满足教师个性化培训需求，每位教师在5年内完成</w:t>
      </w:r>
      <w:r w:rsidRPr="00350801">
        <w:rPr>
          <w:rFonts w:ascii="仿宋_GB2312" w:eastAsia="仿宋_GB2312" w:hAnsi="黑体" w:hint="eastAsia"/>
          <w:b/>
          <w:color w:val="000000"/>
          <w:sz w:val="30"/>
          <w:szCs w:val="30"/>
        </w:rPr>
        <w:t>自主研修4学分</w:t>
      </w:r>
      <w:r w:rsidRPr="00350801">
        <w:rPr>
          <w:rFonts w:ascii="仿宋_GB2312" w:eastAsia="仿宋_GB2312" w:hAnsi="宋体" w:hint="eastAsia"/>
          <w:color w:val="000000"/>
          <w:sz w:val="30"/>
          <w:szCs w:val="30"/>
        </w:rPr>
        <w:t>，含在在职教师岗位培训学分总量。</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（三）</w:t>
      </w:r>
      <w:r w:rsidRPr="00350801">
        <w:rPr>
          <w:rFonts w:ascii="仿宋_GB2312" w:eastAsia="仿宋_GB2312" w:hint="eastAsia"/>
          <w:sz w:val="30"/>
          <w:szCs w:val="30"/>
        </w:rPr>
        <w:t>每位教师原则上一年应完成</w:t>
      </w:r>
      <w:r w:rsidRPr="00350801">
        <w:rPr>
          <w:rFonts w:ascii="仿宋_GB2312" w:eastAsia="仿宋_GB2312"/>
          <w:sz w:val="30"/>
          <w:szCs w:val="30"/>
        </w:rPr>
        <w:t>3</w:t>
      </w:r>
      <w:r w:rsidRPr="00350801">
        <w:rPr>
          <w:rFonts w:ascii="仿宋_GB2312" w:eastAsia="仿宋_GB2312" w:hint="eastAsia"/>
          <w:sz w:val="30"/>
          <w:szCs w:val="30"/>
        </w:rPr>
        <w:t>-</w:t>
      </w:r>
      <w:r w:rsidRPr="00350801">
        <w:rPr>
          <w:rFonts w:ascii="仿宋_GB2312" w:eastAsia="仿宋_GB2312"/>
          <w:sz w:val="30"/>
          <w:szCs w:val="30"/>
        </w:rPr>
        <w:t>5</w:t>
      </w:r>
      <w:r w:rsidRPr="00350801">
        <w:rPr>
          <w:rFonts w:ascii="仿宋_GB2312" w:eastAsia="仿宋_GB2312" w:hint="eastAsia"/>
          <w:sz w:val="30"/>
          <w:szCs w:val="30"/>
        </w:rPr>
        <w:t>个学分的市、区</w:t>
      </w:r>
      <w:r w:rsidRPr="00350801">
        <w:rPr>
          <w:rFonts w:ascii="仿宋_GB2312" w:eastAsia="仿宋_GB2312" w:hAnsi="宋体" w:hint="eastAsia"/>
          <w:color w:val="000000"/>
          <w:sz w:val="30"/>
          <w:szCs w:val="30"/>
        </w:rPr>
        <w:t>（职教集团）</w:t>
      </w:r>
      <w:r w:rsidRPr="00350801">
        <w:rPr>
          <w:rFonts w:ascii="仿宋_GB2312" w:eastAsia="仿宋_GB2312" w:hint="eastAsia"/>
          <w:sz w:val="30"/>
          <w:szCs w:val="30"/>
        </w:rPr>
        <w:t>、校三级学分、</w:t>
      </w:r>
      <w:r w:rsidRPr="00350801">
        <w:rPr>
          <w:rFonts w:ascii="仿宋_GB2312" w:eastAsia="仿宋_GB2312"/>
          <w:sz w:val="30"/>
          <w:szCs w:val="30"/>
        </w:rPr>
        <w:t>2</w:t>
      </w:r>
      <w:r w:rsidRPr="00350801">
        <w:rPr>
          <w:rFonts w:ascii="仿宋_GB2312" w:eastAsia="仿宋_GB2312" w:hint="eastAsia"/>
          <w:sz w:val="30"/>
          <w:szCs w:val="30"/>
        </w:rPr>
        <w:t>-</w:t>
      </w:r>
      <w:r w:rsidRPr="00350801">
        <w:rPr>
          <w:rFonts w:ascii="仿宋_GB2312" w:eastAsia="仿宋_GB2312"/>
          <w:sz w:val="30"/>
          <w:szCs w:val="30"/>
        </w:rPr>
        <w:t>3</w:t>
      </w:r>
      <w:r w:rsidRPr="00350801">
        <w:rPr>
          <w:rFonts w:ascii="仿宋_GB2312" w:eastAsia="仿宋_GB2312" w:hint="eastAsia"/>
          <w:sz w:val="30"/>
          <w:szCs w:val="30"/>
        </w:rPr>
        <w:t>个</w:t>
      </w:r>
      <w:r w:rsidRPr="00350801">
        <w:rPr>
          <w:rFonts w:ascii="仿宋_GB2312" w:eastAsia="仿宋_GB2312"/>
          <w:sz w:val="30"/>
          <w:szCs w:val="30"/>
        </w:rPr>
        <w:t>学分的</w:t>
      </w:r>
      <w:r w:rsidRPr="00350801">
        <w:rPr>
          <w:rFonts w:ascii="仿宋_GB2312" w:eastAsia="仿宋_GB2312" w:hint="eastAsia"/>
          <w:sz w:val="30"/>
          <w:szCs w:val="30"/>
        </w:rPr>
        <w:t>教育实践活动（企业</w:t>
      </w:r>
      <w:r w:rsidRPr="00350801">
        <w:rPr>
          <w:rFonts w:ascii="仿宋_GB2312" w:eastAsia="仿宋_GB2312"/>
          <w:sz w:val="30"/>
          <w:szCs w:val="30"/>
        </w:rPr>
        <w:t>实践）</w:t>
      </w:r>
      <w:r w:rsidRPr="00350801">
        <w:rPr>
          <w:rFonts w:ascii="仿宋_GB2312" w:eastAsia="仿宋_GB2312" w:hint="eastAsia"/>
          <w:sz w:val="30"/>
          <w:szCs w:val="30"/>
        </w:rPr>
        <w:t>、0.5-1.5个学分的自主研修学分。</w:t>
      </w:r>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（四）新任教师须参加“上海市中职新进教师规范化培训”不少于12学分。</w:t>
      </w:r>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（五）班主任教师5年内须参加专题培训不少于3学分，纳入区（职教集团）级学分，计入在职教师岗位培训学分总量。</w:t>
      </w:r>
    </w:p>
    <w:p w:rsidR="00350801" w:rsidRPr="00350801" w:rsidRDefault="00350801" w:rsidP="00350801">
      <w:pPr>
        <w:spacing w:line="500" w:lineRule="exact"/>
        <w:ind w:firstLineChars="200" w:firstLine="600"/>
        <w:rPr>
          <w:rFonts w:ascii="仿宋_GB2312" w:eastAsia="仿宋_GB2312"/>
          <w:sz w:val="30"/>
          <w:szCs w:val="30"/>
        </w:rPr>
      </w:pPr>
      <w:r w:rsidRPr="00350801">
        <w:rPr>
          <w:rFonts w:ascii="仿宋_GB2312" w:eastAsia="仿宋_GB2312" w:hAnsi="宋体" w:hint="eastAsia"/>
          <w:color w:val="000000"/>
          <w:sz w:val="30"/>
          <w:szCs w:val="30"/>
        </w:rPr>
        <w:t>（六）</w:t>
      </w:r>
      <w:r w:rsidRPr="00350801">
        <w:rPr>
          <w:rFonts w:ascii="仿宋_GB2312" w:eastAsia="仿宋_GB2312" w:hint="eastAsia"/>
          <w:sz w:val="30"/>
          <w:szCs w:val="30"/>
        </w:rPr>
        <w:t>教研员每年参加专题培训不少于6.4学分，</w:t>
      </w:r>
      <w:bookmarkStart w:id="2" w:name="OLE_LINK1"/>
      <w:r w:rsidRPr="00350801">
        <w:rPr>
          <w:rFonts w:ascii="仿宋_GB2312" w:eastAsia="仿宋_GB2312" w:hint="eastAsia"/>
          <w:sz w:val="30"/>
          <w:szCs w:val="30"/>
        </w:rPr>
        <w:t>纳入市、</w:t>
      </w:r>
      <w:r w:rsidRPr="00350801">
        <w:rPr>
          <w:rFonts w:ascii="仿宋_GB2312" w:eastAsia="仿宋_GB2312" w:hAnsi="宋体" w:hint="eastAsia"/>
          <w:color w:val="000000"/>
          <w:sz w:val="30"/>
          <w:szCs w:val="30"/>
        </w:rPr>
        <w:t>区（职教集团）</w:t>
      </w:r>
      <w:r w:rsidRPr="00350801">
        <w:rPr>
          <w:rFonts w:ascii="仿宋_GB2312" w:eastAsia="仿宋_GB2312" w:hint="eastAsia"/>
          <w:sz w:val="30"/>
          <w:szCs w:val="30"/>
        </w:rPr>
        <w:t>、校三级学分；</w:t>
      </w:r>
      <w:r w:rsidRPr="00350801">
        <w:rPr>
          <w:rFonts w:ascii="仿宋_GB2312" w:eastAsia="仿宋_GB2312" w:hAnsi="宋体" w:hint="eastAsia"/>
          <w:color w:val="000000"/>
          <w:sz w:val="30"/>
          <w:szCs w:val="30"/>
        </w:rPr>
        <w:t>满足教研员个性化培训需求，5年内完成</w:t>
      </w:r>
      <w:r w:rsidRPr="00350801">
        <w:rPr>
          <w:rFonts w:ascii="仿宋_GB2312" w:eastAsia="仿宋_GB2312" w:hAnsi="黑体" w:hint="eastAsia"/>
          <w:color w:val="000000"/>
          <w:sz w:val="30"/>
          <w:szCs w:val="30"/>
        </w:rPr>
        <w:t>自主研修4学分</w:t>
      </w:r>
      <w:r w:rsidRPr="00350801">
        <w:rPr>
          <w:rFonts w:ascii="仿宋_GB2312" w:eastAsia="仿宋_GB2312" w:hAnsi="宋体" w:hint="eastAsia"/>
          <w:color w:val="000000"/>
          <w:sz w:val="30"/>
          <w:szCs w:val="30"/>
        </w:rPr>
        <w:t>，含在在职教师岗位培训学分总量</w:t>
      </w:r>
      <w:r w:rsidRPr="00350801">
        <w:rPr>
          <w:rFonts w:ascii="仿宋_GB2312" w:eastAsia="仿宋_GB2312" w:hint="eastAsia"/>
          <w:sz w:val="30"/>
          <w:szCs w:val="30"/>
        </w:rPr>
        <w:t>。</w:t>
      </w:r>
      <w:bookmarkEnd w:id="2"/>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（七）高级讲师5年内在完成36学分基础上，须增加以教育研究、引领辐射为主的个性化自主研修，完成不少于18学分的</w:t>
      </w:r>
      <w:r w:rsidRPr="00350801">
        <w:rPr>
          <w:rFonts w:ascii="仿宋_GB2312" w:eastAsia="仿宋_GB2312" w:hAnsi="宋体"/>
          <w:color w:val="000000"/>
          <w:sz w:val="30"/>
          <w:szCs w:val="30"/>
        </w:rPr>
        <w:t>研修</w:t>
      </w:r>
      <w:r w:rsidRPr="00350801">
        <w:rPr>
          <w:rFonts w:ascii="仿宋_GB2312" w:eastAsia="仿宋_GB2312" w:hAnsi="宋体" w:hint="eastAsia"/>
          <w:color w:val="000000"/>
          <w:sz w:val="30"/>
          <w:szCs w:val="30"/>
        </w:rPr>
        <w:t>。其中带教指导、课程开发、课题研究等不少于14学分。</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（八）</w:t>
      </w:r>
      <w:r w:rsidRPr="00350801">
        <w:rPr>
          <w:rFonts w:ascii="仿宋_GB2312" w:eastAsia="仿宋_GB2312" w:hint="eastAsia"/>
          <w:sz w:val="30"/>
          <w:szCs w:val="30"/>
        </w:rPr>
        <w:t>新任校长或拟任校长须参加任职资格培训不少于30学分。在任校长5年内完成不少于32学分的市、区</w:t>
      </w:r>
      <w:r w:rsidRPr="00350801">
        <w:rPr>
          <w:rFonts w:ascii="仿宋_GB2312" w:eastAsia="仿宋_GB2312" w:hAnsi="宋体" w:hint="eastAsia"/>
          <w:color w:val="000000"/>
          <w:sz w:val="30"/>
          <w:szCs w:val="30"/>
        </w:rPr>
        <w:t>（职教集团）、</w:t>
      </w:r>
      <w:r w:rsidRPr="00350801">
        <w:rPr>
          <w:rFonts w:ascii="仿宋_GB2312" w:eastAsia="仿宋_GB2312" w:hint="eastAsia"/>
          <w:sz w:val="30"/>
          <w:szCs w:val="30"/>
        </w:rPr>
        <w:t>校三级培训，其中参加脱产培训不少于18学分、参加市级培训不少于10学分；完成自主研修4学分。</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（九）中等职业学校中层干部（包括青年后备干部）须参加岗位技能培训，5年内研修不少于9学分，纳入区（职教集团）级学分，计入在职教师岗位培训学分总量。</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（十）</w:t>
      </w:r>
      <w:r w:rsidRPr="00350801">
        <w:rPr>
          <w:rFonts w:ascii="仿宋_GB2312" w:eastAsia="仿宋_GB2312" w:hint="eastAsia"/>
          <w:sz w:val="30"/>
          <w:szCs w:val="30"/>
        </w:rPr>
        <w:t>2021年以后获评聘高级讲师职称的教师，逐年递减自主研修学分；2021年以后进入教育系统的新教师（含跨区域、跨系统进入的教师）按注册日期逐年递减培训学分；2021年以后任职校长其脱产培训学分、市级培训学分按任职日期逐年递减培训学分。上述几类教师的须修学分具体要求由各区自行制定。</w:t>
      </w:r>
    </w:p>
    <w:p w:rsidR="00350801" w:rsidRPr="00350801" w:rsidRDefault="00350801" w:rsidP="00350801">
      <w:pPr>
        <w:spacing w:line="500" w:lineRule="exact"/>
        <w:ind w:firstLineChars="196" w:firstLine="588"/>
        <w:outlineLvl w:val="0"/>
        <w:rPr>
          <w:rFonts w:ascii="黑体" w:eastAsia="黑体" w:hAnsi="黑体"/>
          <w:color w:val="000000"/>
          <w:sz w:val="30"/>
          <w:szCs w:val="30"/>
        </w:rPr>
      </w:pPr>
      <w:r w:rsidRPr="00350801">
        <w:rPr>
          <w:rFonts w:ascii="黑体" w:eastAsia="黑体" w:hAnsi="黑体" w:hint="eastAsia"/>
          <w:color w:val="000000"/>
          <w:sz w:val="30"/>
          <w:szCs w:val="30"/>
        </w:rPr>
        <w:t>二、学分折算</w:t>
      </w:r>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（一）师德与素养课程、知识与能力课程，45分钟为1学时，4学时（半天）为计量单位，分为4学时、8学时、12学时、16学时等。原则上每10学时为1学分。</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（二）教育实践活动课程（企业实践），“双师型”教师5年内需完成1</w:t>
      </w:r>
      <w:r w:rsidRPr="00350801">
        <w:rPr>
          <w:rFonts w:ascii="仿宋_GB2312" w:eastAsia="仿宋_GB2312" w:hAnsi="宋体"/>
          <w:color w:val="000000"/>
          <w:sz w:val="30"/>
          <w:szCs w:val="30"/>
        </w:rPr>
        <w:t>1学分的</w:t>
      </w:r>
      <w:r w:rsidRPr="00350801">
        <w:rPr>
          <w:rFonts w:ascii="仿宋_GB2312" w:eastAsia="仿宋_GB2312" w:hAnsi="宋体" w:hint="eastAsia"/>
          <w:color w:val="000000"/>
          <w:sz w:val="30"/>
          <w:szCs w:val="30"/>
        </w:rPr>
        <w:t>企业实践，不能用其他类课程的学分冲抵。市级</w:t>
      </w:r>
      <w:r w:rsidRPr="00350801">
        <w:rPr>
          <w:rFonts w:ascii="仿宋_GB2312" w:eastAsia="仿宋_GB2312" w:hAnsi="宋体"/>
          <w:color w:val="000000"/>
          <w:sz w:val="30"/>
          <w:szCs w:val="30"/>
        </w:rPr>
        <w:t>企业实践</w:t>
      </w:r>
      <w:r w:rsidRPr="00350801">
        <w:rPr>
          <w:rFonts w:ascii="仿宋_GB2312" w:eastAsia="仿宋_GB2312" w:hAnsi="宋体" w:hint="eastAsia"/>
          <w:color w:val="000000"/>
          <w:sz w:val="30"/>
          <w:szCs w:val="30"/>
        </w:rPr>
        <w:t>一个月折算3学分，区（职教集团）级企业实践一个月折算3学分，市、区（职教集团）</w:t>
      </w:r>
      <w:r w:rsidRPr="00350801">
        <w:rPr>
          <w:rFonts w:ascii="仿宋_GB2312" w:eastAsia="仿宋_GB2312" w:hAnsi="宋体"/>
          <w:color w:val="000000"/>
          <w:sz w:val="30"/>
          <w:szCs w:val="30"/>
        </w:rPr>
        <w:t>级</w:t>
      </w:r>
      <w:r w:rsidRPr="00350801">
        <w:rPr>
          <w:rFonts w:ascii="仿宋_GB2312" w:eastAsia="仿宋_GB2312" w:hAnsi="宋体" w:hint="eastAsia"/>
          <w:color w:val="000000"/>
          <w:sz w:val="30"/>
          <w:szCs w:val="30"/>
        </w:rPr>
        <w:t>企业</w:t>
      </w:r>
      <w:r w:rsidRPr="00350801">
        <w:rPr>
          <w:rFonts w:ascii="仿宋_GB2312" w:eastAsia="仿宋_GB2312" w:hAnsi="宋体"/>
          <w:color w:val="000000"/>
          <w:sz w:val="30"/>
          <w:szCs w:val="30"/>
        </w:rPr>
        <w:t>实践</w:t>
      </w:r>
      <w:r w:rsidRPr="00350801">
        <w:rPr>
          <w:rFonts w:ascii="仿宋_GB2312" w:eastAsia="仿宋_GB2312" w:hAnsi="宋体" w:hint="eastAsia"/>
          <w:color w:val="000000"/>
          <w:sz w:val="30"/>
          <w:szCs w:val="30"/>
        </w:rPr>
        <w:t>认定</w:t>
      </w:r>
      <w:r w:rsidRPr="00350801">
        <w:rPr>
          <w:rFonts w:ascii="仿宋_GB2312" w:eastAsia="仿宋_GB2312" w:hAnsi="宋体"/>
          <w:color w:val="000000"/>
          <w:sz w:val="30"/>
          <w:szCs w:val="30"/>
        </w:rPr>
        <w:t>上线为</w:t>
      </w:r>
      <w:r w:rsidRPr="00350801">
        <w:rPr>
          <w:rFonts w:ascii="仿宋_GB2312" w:eastAsia="仿宋_GB2312" w:hAnsi="宋体" w:hint="eastAsia"/>
          <w:color w:val="000000"/>
          <w:sz w:val="30"/>
          <w:szCs w:val="30"/>
        </w:rPr>
        <w:t>6学分；校级组织的企业实践一个月折算1学分，认定上线</w:t>
      </w:r>
      <w:r w:rsidRPr="00350801">
        <w:rPr>
          <w:rFonts w:ascii="仿宋_GB2312" w:eastAsia="仿宋_GB2312" w:hAnsi="宋体"/>
          <w:color w:val="000000"/>
          <w:sz w:val="30"/>
          <w:szCs w:val="30"/>
        </w:rPr>
        <w:t>为8学分</w:t>
      </w:r>
      <w:r w:rsidRPr="00350801">
        <w:rPr>
          <w:rFonts w:ascii="仿宋_GB2312" w:eastAsia="仿宋_GB2312" w:hAnsi="宋体" w:hint="eastAsia"/>
          <w:color w:val="000000"/>
          <w:sz w:val="30"/>
          <w:szCs w:val="30"/>
        </w:rPr>
        <w:t>；市、区（职教集团）、校</w:t>
      </w:r>
      <w:r w:rsidRPr="00350801">
        <w:rPr>
          <w:rFonts w:ascii="仿宋_GB2312" w:eastAsia="仿宋_GB2312" w:hAnsi="宋体"/>
          <w:color w:val="000000"/>
          <w:sz w:val="30"/>
          <w:szCs w:val="30"/>
        </w:rPr>
        <w:t>级企业时间总认定不超过11学分</w:t>
      </w:r>
      <w:r w:rsidRPr="00350801">
        <w:rPr>
          <w:rFonts w:ascii="仿宋_GB2312" w:eastAsia="仿宋_GB2312" w:hAnsi="宋体" w:hint="eastAsia"/>
          <w:color w:val="000000"/>
          <w:sz w:val="30"/>
          <w:szCs w:val="30"/>
        </w:rPr>
        <w:t>。</w:t>
      </w:r>
      <w:r w:rsidRPr="00350801">
        <w:rPr>
          <w:rFonts w:ascii="仿宋_GB2312" w:eastAsia="仿宋_GB2312" w:hAnsi="宋体"/>
          <w:color w:val="000000"/>
          <w:sz w:val="30"/>
          <w:szCs w:val="30"/>
        </w:rPr>
        <w:t>公共课教师</w:t>
      </w:r>
      <w:r w:rsidRPr="00350801">
        <w:rPr>
          <w:rFonts w:ascii="仿宋_GB2312" w:eastAsia="仿宋_GB2312" w:hAnsi="宋体" w:hint="eastAsia"/>
          <w:color w:val="000000"/>
          <w:sz w:val="30"/>
          <w:szCs w:val="30"/>
        </w:rPr>
        <w:t>5年内须完成1</w:t>
      </w:r>
      <w:r w:rsidRPr="00350801">
        <w:rPr>
          <w:rFonts w:ascii="仿宋_GB2312" w:eastAsia="仿宋_GB2312" w:hAnsi="宋体"/>
          <w:color w:val="000000"/>
          <w:sz w:val="30"/>
          <w:szCs w:val="30"/>
        </w:rPr>
        <w:t>1学分的</w:t>
      </w:r>
      <w:r w:rsidRPr="00350801">
        <w:rPr>
          <w:rFonts w:ascii="仿宋_GB2312" w:eastAsia="仿宋_GB2312" w:hAnsi="宋体" w:hint="eastAsia"/>
          <w:color w:val="000000"/>
          <w:sz w:val="30"/>
          <w:szCs w:val="30"/>
        </w:rPr>
        <w:t>教育</w:t>
      </w:r>
      <w:r w:rsidRPr="00350801">
        <w:rPr>
          <w:rFonts w:ascii="仿宋_GB2312" w:eastAsia="仿宋_GB2312" w:hAnsi="宋体"/>
          <w:color w:val="000000"/>
          <w:sz w:val="30"/>
          <w:szCs w:val="30"/>
        </w:rPr>
        <w:t>实践活动课程，</w:t>
      </w:r>
      <w:r w:rsidRPr="00350801">
        <w:rPr>
          <w:rFonts w:ascii="仿宋_GB2312" w:eastAsia="仿宋_GB2312" w:hAnsi="宋体" w:hint="eastAsia"/>
          <w:color w:val="000000"/>
          <w:sz w:val="30"/>
          <w:szCs w:val="30"/>
        </w:rPr>
        <w:t>原则上一学期不少于10次、每次不少于2小时折算为1学分（其中讲座占有的比例不能超过10%），不能用其他类课程的学分冲抵，离岗学习者除外。</w:t>
      </w:r>
    </w:p>
    <w:p w:rsidR="00350801" w:rsidRPr="00350801" w:rsidRDefault="00350801" w:rsidP="00350801">
      <w:pPr>
        <w:spacing w:line="500" w:lineRule="exact"/>
        <w:ind w:firstLineChars="200" w:firstLine="600"/>
        <w:rPr>
          <w:rFonts w:ascii="仿宋_GB2312" w:eastAsia="仿宋_GB2312"/>
          <w:sz w:val="30"/>
          <w:szCs w:val="30"/>
        </w:rPr>
      </w:pPr>
      <w:r w:rsidRPr="00350801">
        <w:rPr>
          <w:rFonts w:ascii="仿宋_GB2312" w:eastAsia="仿宋_GB2312" w:hAnsi="宋体" w:hint="eastAsia"/>
          <w:color w:val="000000"/>
          <w:sz w:val="30"/>
          <w:szCs w:val="30"/>
        </w:rPr>
        <w:t>（三）</w:t>
      </w:r>
      <w:r w:rsidRPr="00350801">
        <w:rPr>
          <w:rFonts w:ascii="仿宋_GB2312" w:eastAsia="仿宋_GB2312" w:hint="eastAsia"/>
          <w:sz w:val="30"/>
          <w:szCs w:val="30"/>
        </w:rPr>
        <w:t>教师跨区域、跨系统学分折算由各区按教师所选的课程容量进行核定。教师自主研修学分由各校制定学分认定办法，报各区审定后方可实施。</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（四）高级职称教师参加以教育研究、辐射引领为主要内容的个性化自主研修学分折算和校长岗位业务培训与在职培训的学分折算等由各区自行制定管理办法。</w:t>
      </w:r>
    </w:p>
    <w:p w:rsidR="00350801" w:rsidRPr="00350801" w:rsidRDefault="00350801" w:rsidP="00350801">
      <w:pPr>
        <w:spacing w:line="500" w:lineRule="exact"/>
        <w:ind w:firstLineChars="196" w:firstLine="588"/>
        <w:outlineLvl w:val="0"/>
        <w:rPr>
          <w:rFonts w:ascii="黑体" w:eastAsia="黑体" w:hAnsi="黑体"/>
          <w:color w:val="000000"/>
          <w:sz w:val="30"/>
          <w:szCs w:val="30"/>
        </w:rPr>
      </w:pPr>
      <w:r w:rsidRPr="00350801">
        <w:rPr>
          <w:rFonts w:ascii="黑体" w:eastAsia="黑体" w:hAnsi="黑体" w:hint="eastAsia"/>
          <w:color w:val="000000"/>
          <w:sz w:val="30"/>
          <w:szCs w:val="30"/>
        </w:rPr>
        <w:t>三、学分冲抵</w:t>
      </w:r>
    </w:p>
    <w:p w:rsidR="00350801" w:rsidRPr="00350801" w:rsidRDefault="00350801" w:rsidP="00350801">
      <w:pPr>
        <w:spacing w:line="500" w:lineRule="exact"/>
        <w:ind w:firstLine="570"/>
        <w:rPr>
          <w:rFonts w:ascii="仿宋_GB2312" w:eastAsia="仿宋_GB2312" w:hAnsi="宋体"/>
          <w:color w:val="000000"/>
          <w:sz w:val="30"/>
          <w:szCs w:val="30"/>
        </w:rPr>
      </w:pPr>
      <w:r w:rsidRPr="00350801">
        <w:rPr>
          <w:rFonts w:ascii="仿宋_GB2312" w:eastAsia="仿宋_GB2312" w:hAnsi="宋体" w:hint="eastAsia"/>
          <w:color w:val="000000"/>
          <w:sz w:val="30"/>
          <w:szCs w:val="30"/>
        </w:rPr>
        <w:t>（一）教育部及教育部认可的相关单位组织实施的国家级培训项目、上海市职业教育教师培训工作领导小组办公室组织实施及委托有关机构或单位开展的市级专项培训项目，可冲抵市级培训学分。</w:t>
      </w:r>
    </w:p>
    <w:p w:rsidR="00350801" w:rsidRPr="00350801" w:rsidRDefault="00350801" w:rsidP="00350801">
      <w:pPr>
        <w:spacing w:line="500" w:lineRule="exact"/>
        <w:ind w:firstLineChars="200" w:firstLine="600"/>
        <w:rPr>
          <w:rFonts w:ascii="仿宋_GB2312" w:eastAsia="仿宋_GB2312"/>
          <w:sz w:val="30"/>
          <w:szCs w:val="30"/>
        </w:rPr>
      </w:pPr>
      <w:r w:rsidRPr="00350801">
        <w:rPr>
          <w:rFonts w:ascii="仿宋_GB2312" w:eastAsia="仿宋_GB2312" w:hAnsi="宋体" w:hint="eastAsia"/>
          <w:color w:val="000000"/>
          <w:sz w:val="30"/>
          <w:szCs w:val="30"/>
        </w:rPr>
        <w:t>（二）</w:t>
      </w:r>
      <w:r w:rsidRPr="00350801">
        <w:rPr>
          <w:rFonts w:ascii="仿宋_GB2312" w:eastAsia="仿宋_GB2312" w:hint="eastAsia"/>
          <w:sz w:val="30"/>
          <w:szCs w:val="30"/>
        </w:rPr>
        <w:t>其他市级专业发展研修培训项目需在实施前报</w:t>
      </w:r>
      <w:r w:rsidRPr="00350801">
        <w:rPr>
          <w:rFonts w:ascii="仿宋_GB2312" w:eastAsia="仿宋_GB2312" w:hAnsi="宋体" w:hint="eastAsia"/>
          <w:color w:val="000000"/>
          <w:sz w:val="30"/>
          <w:szCs w:val="30"/>
        </w:rPr>
        <w:t>上海市职业教育教师培训工作领导小组办公室</w:t>
      </w:r>
      <w:r w:rsidRPr="00350801">
        <w:rPr>
          <w:rFonts w:ascii="仿宋_GB2312" w:eastAsia="仿宋_GB2312" w:hint="eastAsia"/>
          <w:sz w:val="30"/>
          <w:szCs w:val="30"/>
        </w:rPr>
        <w:t>立项审批，培训结束后经审核通过，可冲相应培训模块学分。</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（三）市级培训学分可以冲抵区（职教集团）级培训学分,区（职教集团）级学分不可以冲抵市级学分；市、区（职教集团）级培训学分不可以冲抵校本研修学分；校本研修学分可以冲抵个人自主研修学分。</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（四）校长培训学分可以冲抵教师培训学分；教师培训学分不可以冲抵校长培训学分。</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（五）“双师型”教师在市、区（职教集团）两级企业实践活动至少应完成6学分。在专业对口的前提下，原则上应优先完成市级企业实践活动学分。</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（六）高一层次学历进修，凭毕业证书或学历证书，可冲抵师德与素养、知识与能力两大类课程的学分。除学历进修外，各课程类别的学分不相互冲抵。</w:t>
      </w:r>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（七）参加信息技术应用能力提升工程2.0的教师, 凭结业证明</w:t>
      </w:r>
      <w:r w:rsidRPr="00350801">
        <w:rPr>
          <w:rFonts w:ascii="仿宋_GB2312" w:eastAsia="仿宋_GB2312" w:hint="eastAsia"/>
          <w:sz w:val="30"/>
          <w:szCs w:val="30"/>
        </w:rPr>
        <w:t>，认定信息技术应用能力培训中市级、区</w:t>
      </w:r>
      <w:r w:rsidRPr="00350801">
        <w:rPr>
          <w:rFonts w:ascii="仿宋_GB2312" w:eastAsia="仿宋_GB2312" w:hAnsi="宋体" w:hint="eastAsia"/>
          <w:color w:val="000000"/>
          <w:sz w:val="30"/>
          <w:szCs w:val="30"/>
        </w:rPr>
        <w:t>（职教集团）</w:t>
      </w:r>
      <w:r w:rsidRPr="00350801">
        <w:rPr>
          <w:rFonts w:ascii="仿宋_GB2312" w:eastAsia="仿宋_GB2312" w:hint="eastAsia"/>
          <w:sz w:val="30"/>
          <w:szCs w:val="30"/>
        </w:rPr>
        <w:t>级、校本的对应学分。</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（八）名师工作室主持人完成规定的带教任务，认定市知识与能力课程学分3分，可冲抵区（职教集团）学分；名师工作室学员完成培训任务认定市知识与能力课程学分3分，可冲抵区（职教集团）学分。</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九）各区可根据校长培训情况和教师参加区（职教集团）个性化选学、区（职教集团）研修基地学习、区（职教集团）专题研修活动、开发区（职教集团）级培训课程或授课等实际情况，同时可根据学校专业特色和教师培训实际情况，制定本区培训学分冲抵办法，报上海市职业教育教师培训工作领导小组办公室备案。</w:t>
      </w:r>
    </w:p>
    <w:p w:rsidR="00350801" w:rsidRPr="00350801" w:rsidRDefault="00350801" w:rsidP="00350801">
      <w:pPr>
        <w:spacing w:line="500" w:lineRule="exact"/>
        <w:ind w:firstLineChars="196" w:firstLine="588"/>
        <w:outlineLvl w:val="0"/>
        <w:rPr>
          <w:rFonts w:ascii="黑体" w:eastAsia="黑体" w:hAnsi="黑体"/>
          <w:color w:val="000000"/>
          <w:sz w:val="30"/>
          <w:szCs w:val="30"/>
        </w:rPr>
      </w:pPr>
      <w:r w:rsidRPr="00350801">
        <w:rPr>
          <w:rFonts w:ascii="黑体" w:eastAsia="黑体" w:hAnsi="黑体" w:hint="eastAsia"/>
          <w:color w:val="000000"/>
          <w:sz w:val="30"/>
          <w:szCs w:val="30"/>
        </w:rPr>
        <w:t>四、学分应用</w:t>
      </w:r>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（一）严格落实教师培训学分作为教师资格定期注册必备条件，每个注册有效期内，教师须完成规定的培训学分，方能注册合格。</w:t>
      </w:r>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（二）将教师培训学分作为教师职务（职称）评聘、绩效考核、评优评先的必备条件。</w:t>
      </w:r>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（三）教师培训学分管理纳入学校办学水平评估、校长考评、教育督导等的指标体系。</w:t>
      </w:r>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（四）将校长完成培训学分和培训考核情况作为校长考核、任用、晋级的必备条件和重要依据。</w:t>
      </w:r>
    </w:p>
    <w:p w:rsidR="00350801" w:rsidRPr="00350801" w:rsidRDefault="00350801" w:rsidP="00350801">
      <w:pPr>
        <w:spacing w:line="500" w:lineRule="exact"/>
        <w:ind w:firstLineChars="196" w:firstLine="588"/>
        <w:outlineLvl w:val="0"/>
        <w:rPr>
          <w:rFonts w:ascii="黑体" w:eastAsia="黑体" w:hAnsi="黑体"/>
          <w:color w:val="000000"/>
          <w:sz w:val="30"/>
          <w:szCs w:val="30"/>
        </w:rPr>
      </w:pPr>
      <w:r w:rsidRPr="00350801">
        <w:rPr>
          <w:rFonts w:ascii="黑体" w:eastAsia="黑体" w:hAnsi="黑体" w:hint="eastAsia"/>
          <w:color w:val="000000"/>
          <w:sz w:val="30"/>
          <w:szCs w:val="30"/>
        </w:rPr>
        <w:t>五、学分管理</w:t>
      </w:r>
    </w:p>
    <w:p w:rsidR="00350801" w:rsidRPr="00350801" w:rsidRDefault="00350801" w:rsidP="00350801">
      <w:pPr>
        <w:spacing w:line="500" w:lineRule="exact"/>
        <w:ind w:firstLine="560"/>
        <w:rPr>
          <w:rFonts w:ascii="仿宋_GB2312" w:eastAsia="仿宋_GB2312" w:hAnsi="宋体"/>
          <w:color w:val="000000"/>
          <w:sz w:val="30"/>
          <w:szCs w:val="30"/>
        </w:rPr>
      </w:pPr>
      <w:r w:rsidRPr="00350801">
        <w:rPr>
          <w:rFonts w:ascii="仿宋_GB2312" w:eastAsia="仿宋_GB2312" w:hAnsi="宋体" w:hint="eastAsia"/>
          <w:color w:val="000000"/>
          <w:sz w:val="30"/>
          <w:szCs w:val="30"/>
        </w:rPr>
        <w:t>（一）严格教师培训学分审核认定。上海市职业教育教师培训工作领导小组办公室制定教师培训学分审核认定办法，统筹</w:t>
      </w:r>
      <w:r w:rsidRPr="00350801">
        <w:rPr>
          <w:rFonts w:ascii="仿宋_GB2312" w:eastAsia="仿宋_GB2312" w:hAnsi="宋体"/>
          <w:color w:val="000000"/>
          <w:sz w:val="30"/>
          <w:szCs w:val="30"/>
        </w:rPr>
        <w:t>管理教师培训学分。</w:t>
      </w:r>
      <w:r w:rsidRPr="00350801">
        <w:rPr>
          <w:rFonts w:ascii="仿宋_GB2312" w:eastAsia="仿宋_GB2312" w:hAnsi="宋体" w:hint="eastAsia"/>
          <w:color w:val="000000"/>
          <w:sz w:val="30"/>
          <w:szCs w:val="30"/>
        </w:rPr>
        <w:t>按照学校申报、区（职教集团）审核、市级认定的流程规范审核认定程序，按周期对教师培训学分进行认定并将结果反馈各区。培训任务承担机构要及时将学员参训情况及学习成效反馈至有关教育行政部门或学校。各区教育行政部门建立教师培训档案，记录教师所学课程、学习成效和学时学分等关键信息，按年度进行审核，并将结果反馈市级管理</w:t>
      </w:r>
      <w:r w:rsidRPr="00350801">
        <w:rPr>
          <w:rFonts w:ascii="仿宋_GB2312" w:eastAsia="仿宋_GB2312" w:hAnsi="宋体"/>
          <w:color w:val="000000"/>
          <w:sz w:val="30"/>
          <w:szCs w:val="30"/>
        </w:rPr>
        <w:t>部门</w:t>
      </w:r>
      <w:r w:rsidRPr="00350801">
        <w:rPr>
          <w:rFonts w:ascii="仿宋_GB2312" w:eastAsia="仿宋_GB2312" w:hAnsi="宋体" w:hint="eastAsia"/>
          <w:color w:val="000000"/>
          <w:sz w:val="30"/>
          <w:szCs w:val="30"/>
        </w:rPr>
        <w:t>和教师所在学校。学校按相关要求定期申报教师培训学分。</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（二）夯实教师培训学分管理职责。</w:t>
      </w:r>
      <w:r w:rsidRPr="00350801">
        <w:rPr>
          <w:rFonts w:ascii="仿宋_GB2312" w:eastAsia="仿宋_GB2312" w:hint="eastAsia"/>
          <w:sz w:val="30"/>
          <w:szCs w:val="30"/>
        </w:rPr>
        <w:t>学校制定专人负责教师培训工作，科学规范地开展教师培训学分管理，尤其是教师自主研修学分具体落实。各区教育学院（教师进修学院）</w:t>
      </w:r>
      <w:r w:rsidRPr="00350801">
        <w:rPr>
          <w:rFonts w:ascii="仿宋_GB2312" w:eastAsia="仿宋_GB2312" w:hAnsi="宋体" w:hint="eastAsia"/>
          <w:color w:val="000000"/>
          <w:sz w:val="30"/>
          <w:szCs w:val="30"/>
        </w:rPr>
        <w:t>主要负责本区属地所有中职学校教师的区（职教集团）级学分管理，依据上述学分要求制定各区属地各类中职学校（含各区所属中职学校和行业所属中职学校）、不同层次教师（初级、中级、高级、正高级职称</w:t>
      </w:r>
      <w:r w:rsidRPr="00350801">
        <w:rPr>
          <w:rFonts w:ascii="仿宋_GB2312" w:eastAsia="仿宋_GB2312" w:hAnsi="宋体"/>
          <w:color w:val="000000"/>
          <w:sz w:val="30"/>
          <w:szCs w:val="30"/>
        </w:rPr>
        <w:t>教师</w:t>
      </w:r>
      <w:r w:rsidRPr="00350801">
        <w:rPr>
          <w:rFonts w:ascii="仿宋_GB2312" w:eastAsia="仿宋_GB2312" w:hAnsi="宋体" w:hint="eastAsia"/>
          <w:color w:val="000000"/>
          <w:sz w:val="30"/>
          <w:szCs w:val="30"/>
        </w:rPr>
        <w:t>，见习期新教师、特殊人员）的市级、各区（职教集团）级、校级、</w:t>
      </w:r>
      <w:r w:rsidRPr="00350801">
        <w:rPr>
          <w:rFonts w:ascii="仿宋_GB2312" w:eastAsia="仿宋_GB2312" w:hAnsi="宋体"/>
          <w:color w:val="000000"/>
          <w:sz w:val="30"/>
          <w:szCs w:val="30"/>
        </w:rPr>
        <w:t>个体</w:t>
      </w:r>
      <w:r w:rsidRPr="00350801">
        <w:rPr>
          <w:rFonts w:ascii="仿宋_GB2312" w:eastAsia="仿宋_GB2312" w:hAnsi="宋体" w:hint="eastAsia"/>
          <w:color w:val="000000"/>
          <w:sz w:val="30"/>
          <w:szCs w:val="30"/>
        </w:rPr>
        <w:t>自主学分的管理实施细则</w:t>
      </w:r>
      <w:r w:rsidRPr="00350801">
        <w:rPr>
          <w:rFonts w:ascii="仿宋_GB2312" w:eastAsia="仿宋_GB2312" w:hint="eastAsia"/>
          <w:sz w:val="30"/>
          <w:szCs w:val="30"/>
        </w:rPr>
        <w:t>；指导各校制定校级学分、教师自主研修学分的折算、认定办法</w:t>
      </w:r>
      <w:r w:rsidRPr="00350801">
        <w:rPr>
          <w:rFonts w:ascii="仿宋_GB2312" w:eastAsia="仿宋_GB2312" w:hAnsi="宋体" w:hint="eastAsia"/>
          <w:color w:val="000000"/>
          <w:sz w:val="30"/>
          <w:szCs w:val="30"/>
        </w:rPr>
        <w:t>。上海市职业教育教师培训工作领导小组办公室主要负责市级学分管理，并负责为全市教师提供学分查询、跨区域学习学分转换结算服务。上海市教委教育技术装备中心协助做好市级学分管理工作。</w:t>
      </w:r>
    </w:p>
    <w:p w:rsidR="00350801" w:rsidRPr="00350801" w:rsidRDefault="00350801" w:rsidP="00350801">
      <w:pPr>
        <w:spacing w:line="500" w:lineRule="exact"/>
        <w:ind w:firstLineChars="200" w:firstLine="600"/>
        <w:rPr>
          <w:rFonts w:ascii="仿宋_GB2312" w:eastAsia="仿宋_GB2312"/>
          <w:sz w:val="30"/>
          <w:szCs w:val="30"/>
        </w:rPr>
      </w:pPr>
      <w:r w:rsidRPr="00350801">
        <w:rPr>
          <w:rFonts w:ascii="仿宋_GB2312" w:eastAsia="仿宋_GB2312" w:hAnsi="宋体" w:hint="eastAsia"/>
          <w:color w:val="000000"/>
          <w:sz w:val="30"/>
          <w:szCs w:val="30"/>
        </w:rPr>
        <w:t>（三）优化教师培训学分信息化管理。完善教师培训选学、学分审核认定、学分转换和学分应用等全过程的信息化管理，实现培训学分申报、审核、认定、查询一站式服务，</w:t>
      </w:r>
      <w:r w:rsidRPr="00350801">
        <w:rPr>
          <w:rFonts w:ascii="仿宋_GB2312" w:eastAsia="仿宋_GB2312" w:hint="eastAsia"/>
          <w:sz w:val="30"/>
          <w:szCs w:val="30"/>
        </w:rPr>
        <w:t>为每位教师建立培训电子档案，为切实推进培训学分应用提供依据；各区完善教师教育学分管理系统，与市级教师教育管理平台无缝对接，确保教师培训学分通畅便捷高效管理，形成互联互通的学分银行体系。</w:t>
      </w:r>
    </w:p>
    <w:p w:rsidR="00350801" w:rsidRPr="00350801" w:rsidRDefault="00350801" w:rsidP="00350801">
      <w:pPr>
        <w:spacing w:line="500" w:lineRule="exact"/>
        <w:ind w:firstLineChars="200" w:firstLine="600"/>
        <w:rPr>
          <w:rFonts w:ascii="仿宋_GB2312" w:eastAsia="仿宋_GB2312" w:hAnsi="宋体"/>
          <w:color w:val="000000"/>
          <w:sz w:val="30"/>
          <w:szCs w:val="30"/>
        </w:rPr>
      </w:pPr>
      <w:r w:rsidRPr="00350801">
        <w:rPr>
          <w:rFonts w:ascii="仿宋_GB2312" w:eastAsia="仿宋_GB2312" w:hAnsi="宋体" w:hint="eastAsia"/>
          <w:color w:val="000000"/>
          <w:sz w:val="30"/>
          <w:szCs w:val="30"/>
        </w:rPr>
        <w:t>（四）建立教师培训学分监测与通报机制，分级落实监测责任，适时发布周期监测报告。</w:t>
      </w:r>
    </w:p>
    <w:p w:rsidR="00350801" w:rsidRDefault="00350801" w:rsidP="00350801">
      <w:pPr>
        <w:ind w:firstLineChars="200" w:firstLine="640"/>
        <w:rPr>
          <w:rFonts w:ascii="仿宋_GB2312" w:eastAsia="仿宋_GB2312" w:hAnsi="宋体"/>
          <w:color w:val="000000"/>
          <w:sz w:val="32"/>
          <w:szCs w:val="32"/>
        </w:rPr>
      </w:pPr>
    </w:p>
    <w:p w:rsidR="00350801" w:rsidRDefault="00350801" w:rsidP="00350801">
      <w:pPr>
        <w:ind w:firstLineChars="200" w:firstLine="640"/>
        <w:rPr>
          <w:rFonts w:ascii="仿宋_GB2312" w:eastAsia="仿宋_GB2312" w:hAnsi="宋体"/>
          <w:color w:val="000000"/>
          <w:sz w:val="32"/>
          <w:szCs w:val="32"/>
        </w:rPr>
      </w:pPr>
    </w:p>
    <w:p w:rsidR="00350801" w:rsidRDefault="00350801" w:rsidP="00350801">
      <w:pPr>
        <w:ind w:firstLineChars="200" w:firstLine="640"/>
        <w:rPr>
          <w:rFonts w:ascii="仿宋_GB2312" w:eastAsia="仿宋_GB2312" w:hAnsi="宋体"/>
          <w:color w:val="000000"/>
          <w:sz w:val="32"/>
          <w:szCs w:val="32"/>
        </w:rPr>
      </w:pPr>
    </w:p>
    <w:p w:rsidR="00350801" w:rsidRDefault="00350801" w:rsidP="00350801">
      <w:pPr>
        <w:ind w:firstLineChars="200" w:firstLine="640"/>
        <w:rPr>
          <w:rFonts w:ascii="仿宋_GB2312" w:eastAsia="仿宋_GB2312" w:hAnsi="宋体"/>
          <w:color w:val="000000"/>
          <w:sz w:val="32"/>
          <w:szCs w:val="32"/>
        </w:rPr>
      </w:pPr>
    </w:p>
    <w:p w:rsidR="00350801" w:rsidRDefault="00350801" w:rsidP="00350801">
      <w:pPr>
        <w:ind w:firstLineChars="200" w:firstLine="640"/>
        <w:rPr>
          <w:rFonts w:ascii="仿宋_GB2312" w:eastAsia="仿宋_GB2312" w:hAnsi="宋体"/>
          <w:color w:val="000000"/>
          <w:sz w:val="32"/>
          <w:szCs w:val="32"/>
        </w:rPr>
        <w:sectPr w:rsidR="00350801" w:rsidSect="00350801">
          <w:footerReference w:type="default" r:id="rId7"/>
          <w:pgSz w:w="11906" w:h="16838"/>
          <w:pgMar w:top="1440" w:right="1644" w:bottom="1440" w:left="1644" w:header="851" w:footer="992" w:gutter="0"/>
          <w:cols w:space="720"/>
          <w:docGrid w:type="linesAndChars" w:linePitch="312"/>
        </w:sectPr>
      </w:pPr>
    </w:p>
    <w:p w:rsidR="00350801" w:rsidRDefault="00350801" w:rsidP="00350801">
      <w:pPr>
        <w:widowControl/>
        <w:spacing w:line="480" w:lineRule="exact"/>
        <w:jc w:val="left"/>
        <w:rPr>
          <w:rFonts w:ascii="黑体" w:eastAsia="黑体" w:hAnsi="黑体"/>
          <w:sz w:val="32"/>
          <w:szCs w:val="32"/>
        </w:rPr>
      </w:pPr>
      <w:r w:rsidRPr="00350801">
        <w:rPr>
          <w:rFonts w:ascii="黑体" w:eastAsia="黑体" w:hAnsi="黑体" w:hint="eastAsia"/>
          <w:sz w:val="32"/>
          <w:szCs w:val="32"/>
        </w:rPr>
        <w:t>附件2</w:t>
      </w:r>
    </w:p>
    <w:p w:rsidR="00350801" w:rsidRPr="00350801" w:rsidRDefault="00350801" w:rsidP="00350801">
      <w:pPr>
        <w:widowControl/>
        <w:spacing w:line="480" w:lineRule="exact"/>
        <w:jc w:val="left"/>
        <w:rPr>
          <w:rFonts w:ascii="黑体" w:eastAsia="黑体" w:hAnsi="黑体"/>
          <w:sz w:val="32"/>
          <w:szCs w:val="32"/>
        </w:rPr>
      </w:pPr>
    </w:p>
    <w:p w:rsidR="00350801" w:rsidRPr="00350801" w:rsidRDefault="00350801" w:rsidP="00350801">
      <w:pPr>
        <w:spacing w:line="480" w:lineRule="exact"/>
        <w:jc w:val="center"/>
        <w:rPr>
          <w:rFonts w:ascii="方正小标宋简体" w:eastAsia="方正小标宋简体" w:hAnsi="华文中宋"/>
          <w:sz w:val="38"/>
          <w:szCs w:val="38"/>
        </w:rPr>
      </w:pPr>
      <w:r w:rsidRPr="00350801">
        <w:rPr>
          <w:rFonts w:ascii="方正小标宋简体" w:eastAsia="方正小标宋简体" w:hAnsi="华文中宋" w:hint="eastAsia"/>
          <w:sz w:val="38"/>
          <w:szCs w:val="38"/>
        </w:rPr>
        <w:t>上海市“十四五”中等职业学校教师培训学分情况表</w:t>
      </w:r>
    </w:p>
    <w:tbl>
      <w:tblPr>
        <w:tblW w:w="14176" w:type="dxa"/>
        <w:tblLook w:val="0000"/>
      </w:tblPr>
      <w:tblGrid>
        <w:gridCol w:w="1418"/>
        <w:gridCol w:w="1701"/>
        <w:gridCol w:w="1701"/>
        <w:gridCol w:w="1701"/>
        <w:gridCol w:w="1701"/>
        <w:gridCol w:w="2126"/>
        <w:gridCol w:w="2268"/>
        <w:gridCol w:w="1560"/>
      </w:tblGrid>
      <w:tr w:rsidR="00350801" w:rsidTr="00E23C91">
        <w:trPr>
          <w:trHeight w:val="445"/>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类型</w:t>
            </w:r>
          </w:p>
        </w:tc>
        <w:tc>
          <w:tcPr>
            <w:tcW w:w="3402" w:type="dxa"/>
            <w:gridSpan w:val="2"/>
            <w:tcBorders>
              <w:top w:val="single" w:sz="4" w:space="0" w:color="auto"/>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b/>
                <w:bCs/>
                <w:color w:val="000000"/>
                <w:kern w:val="0"/>
                <w:sz w:val="24"/>
                <w:szCs w:val="24"/>
              </w:rPr>
            </w:pPr>
            <w:r>
              <w:rPr>
                <w:rFonts w:ascii="仿宋_GB2312" w:eastAsia="仿宋_GB2312" w:hAnsi="宋体" w:hint="eastAsia"/>
                <w:b/>
                <w:bCs/>
                <w:color w:val="000000"/>
                <w:kern w:val="0"/>
                <w:sz w:val="24"/>
                <w:szCs w:val="24"/>
              </w:rPr>
              <w:t>市级培训</w:t>
            </w:r>
          </w:p>
        </w:tc>
        <w:tc>
          <w:tcPr>
            <w:tcW w:w="3402" w:type="dxa"/>
            <w:gridSpan w:val="2"/>
            <w:tcBorders>
              <w:top w:val="single" w:sz="4" w:space="0" w:color="auto"/>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b/>
                <w:bCs/>
                <w:color w:val="000000"/>
                <w:kern w:val="0"/>
                <w:sz w:val="24"/>
                <w:szCs w:val="24"/>
              </w:rPr>
            </w:pPr>
            <w:r>
              <w:rPr>
                <w:rFonts w:ascii="仿宋_GB2312" w:eastAsia="仿宋_GB2312" w:hAnsi="宋体" w:hint="eastAsia"/>
                <w:b/>
                <w:bCs/>
                <w:color w:val="000000"/>
                <w:kern w:val="0"/>
                <w:sz w:val="24"/>
                <w:szCs w:val="24"/>
              </w:rPr>
              <w:t>区级培训</w:t>
            </w:r>
          </w:p>
        </w:tc>
        <w:tc>
          <w:tcPr>
            <w:tcW w:w="2126" w:type="dxa"/>
            <w:tcBorders>
              <w:top w:val="single" w:sz="4" w:space="0" w:color="auto"/>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b/>
                <w:bCs/>
                <w:color w:val="000000"/>
                <w:kern w:val="0"/>
                <w:sz w:val="24"/>
                <w:szCs w:val="24"/>
              </w:rPr>
            </w:pPr>
            <w:r>
              <w:rPr>
                <w:rFonts w:ascii="仿宋_GB2312" w:eastAsia="仿宋_GB2312" w:hAnsi="宋体" w:hint="eastAsia"/>
                <w:b/>
                <w:bCs/>
                <w:color w:val="000000"/>
                <w:kern w:val="0"/>
                <w:sz w:val="24"/>
                <w:szCs w:val="24"/>
              </w:rPr>
              <w:t>校级研修</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b/>
                <w:bCs/>
                <w:color w:val="000000"/>
                <w:kern w:val="0"/>
                <w:sz w:val="24"/>
                <w:szCs w:val="24"/>
              </w:rPr>
            </w:pPr>
            <w:r>
              <w:rPr>
                <w:rFonts w:ascii="仿宋_GB2312" w:eastAsia="仿宋_GB2312" w:hAnsi="宋体" w:hint="eastAsia"/>
                <w:b/>
                <w:bCs/>
                <w:color w:val="000000"/>
                <w:kern w:val="0"/>
                <w:sz w:val="24"/>
                <w:szCs w:val="24"/>
              </w:rPr>
              <w:t>教育实践活动</w:t>
            </w:r>
          </w:p>
          <w:p w:rsidR="00350801" w:rsidRDefault="00350801" w:rsidP="00E23C91">
            <w:pPr>
              <w:widowControl/>
              <w:jc w:val="center"/>
              <w:rPr>
                <w:rFonts w:ascii="仿宋_GB2312" w:eastAsia="仿宋_GB2312" w:hAnsi="宋体"/>
                <w:b/>
                <w:bCs/>
                <w:color w:val="000000"/>
                <w:kern w:val="0"/>
                <w:sz w:val="24"/>
                <w:szCs w:val="24"/>
              </w:rPr>
            </w:pPr>
            <w:r>
              <w:rPr>
                <w:rFonts w:ascii="仿宋_GB2312" w:eastAsia="仿宋_GB2312" w:hAnsi="宋体" w:hint="eastAsia"/>
                <w:b/>
                <w:bCs/>
                <w:color w:val="000000"/>
                <w:kern w:val="0"/>
                <w:sz w:val="24"/>
                <w:szCs w:val="24"/>
              </w:rPr>
              <w:t>（企业实践）</w:t>
            </w:r>
          </w:p>
        </w:tc>
        <w:tc>
          <w:tcPr>
            <w:tcW w:w="1560" w:type="dxa"/>
            <w:vMerge w:val="restart"/>
            <w:tcBorders>
              <w:top w:val="single" w:sz="4" w:space="0" w:color="auto"/>
              <w:left w:val="single" w:sz="4" w:space="0" w:color="auto"/>
              <w:bottom w:val="single" w:sz="4" w:space="0" w:color="000000"/>
              <w:right w:val="single" w:sz="4" w:space="0" w:color="auto"/>
            </w:tcBorders>
            <w:vAlign w:val="center"/>
          </w:tcPr>
          <w:p w:rsidR="00350801" w:rsidRDefault="00350801" w:rsidP="00E23C91">
            <w:pPr>
              <w:widowControl/>
              <w:jc w:val="center"/>
              <w:rPr>
                <w:rFonts w:ascii="仿宋_GB2312" w:eastAsia="仿宋_GB2312" w:hAnsi="宋体"/>
                <w:b/>
                <w:bCs/>
                <w:color w:val="000000"/>
                <w:kern w:val="0"/>
                <w:sz w:val="24"/>
                <w:szCs w:val="24"/>
              </w:rPr>
            </w:pPr>
            <w:r>
              <w:rPr>
                <w:rFonts w:ascii="仿宋_GB2312" w:eastAsia="仿宋_GB2312" w:hAnsi="宋体" w:hint="eastAsia"/>
                <w:b/>
                <w:bCs/>
                <w:color w:val="000000"/>
                <w:kern w:val="0"/>
                <w:sz w:val="24"/>
                <w:szCs w:val="24"/>
              </w:rPr>
              <w:t>个人学习</w:t>
            </w:r>
          </w:p>
        </w:tc>
      </w:tr>
      <w:tr w:rsidR="00350801" w:rsidTr="00E23C91">
        <w:trPr>
          <w:trHeight w:val="422"/>
        </w:trPr>
        <w:tc>
          <w:tcPr>
            <w:tcW w:w="1418" w:type="dxa"/>
            <w:vMerge/>
            <w:tcBorders>
              <w:top w:val="single" w:sz="4" w:space="0" w:color="auto"/>
              <w:left w:val="single" w:sz="4" w:space="0" w:color="auto"/>
              <w:bottom w:val="single" w:sz="4" w:space="0" w:color="auto"/>
              <w:right w:val="single" w:sz="4" w:space="0" w:color="auto"/>
            </w:tcBorders>
            <w:vAlign w:val="center"/>
          </w:tcPr>
          <w:p w:rsidR="00350801" w:rsidRDefault="00350801" w:rsidP="00E23C91">
            <w:pPr>
              <w:widowControl/>
              <w:jc w:val="left"/>
              <w:rPr>
                <w:rFonts w:ascii="仿宋_GB2312" w:eastAsia="仿宋_GB2312" w:hAnsi="宋体"/>
                <w:color w:val="000000"/>
                <w:kern w:val="0"/>
                <w:sz w:val="24"/>
                <w:szCs w:val="24"/>
              </w:rPr>
            </w:pPr>
          </w:p>
        </w:tc>
        <w:tc>
          <w:tcPr>
            <w:tcW w:w="1701"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b/>
                <w:bCs/>
                <w:color w:val="000000"/>
                <w:kern w:val="0"/>
                <w:sz w:val="24"/>
                <w:szCs w:val="24"/>
              </w:rPr>
            </w:pPr>
            <w:r>
              <w:rPr>
                <w:rFonts w:ascii="仿宋_GB2312" w:eastAsia="仿宋_GB2312" w:hAnsi="宋体" w:hint="eastAsia"/>
                <w:b/>
                <w:bCs/>
                <w:color w:val="000000"/>
                <w:kern w:val="0"/>
                <w:sz w:val="24"/>
                <w:szCs w:val="24"/>
              </w:rPr>
              <w:t>师德素养</w:t>
            </w:r>
          </w:p>
        </w:tc>
        <w:tc>
          <w:tcPr>
            <w:tcW w:w="1701"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b/>
                <w:bCs/>
                <w:color w:val="000000"/>
                <w:kern w:val="0"/>
                <w:sz w:val="24"/>
                <w:szCs w:val="24"/>
              </w:rPr>
            </w:pPr>
            <w:r>
              <w:rPr>
                <w:rFonts w:ascii="仿宋_GB2312" w:eastAsia="仿宋_GB2312" w:hAnsi="宋体" w:hint="eastAsia"/>
                <w:b/>
                <w:bCs/>
                <w:color w:val="000000"/>
                <w:kern w:val="0"/>
                <w:sz w:val="24"/>
                <w:szCs w:val="24"/>
              </w:rPr>
              <w:t>知识技能</w:t>
            </w:r>
          </w:p>
        </w:tc>
        <w:tc>
          <w:tcPr>
            <w:tcW w:w="1701"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b/>
                <w:bCs/>
                <w:color w:val="000000"/>
                <w:kern w:val="0"/>
                <w:sz w:val="24"/>
                <w:szCs w:val="24"/>
              </w:rPr>
            </w:pPr>
            <w:r>
              <w:rPr>
                <w:rFonts w:ascii="仿宋_GB2312" w:eastAsia="仿宋_GB2312" w:hAnsi="宋体" w:hint="eastAsia"/>
                <w:b/>
                <w:bCs/>
                <w:color w:val="000000"/>
                <w:kern w:val="0"/>
                <w:sz w:val="24"/>
                <w:szCs w:val="24"/>
              </w:rPr>
              <w:t>师德素养</w:t>
            </w:r>
          </w:p>
        </w:tc>
        <w:tc>
          <w:tcPr>
            <w:tcW w:w="1701"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b/>
                <w:bCs/>
                <w:color w:val="000000"/>
                <w:kern w:val="0"/>
                <w:sz w:val="24"/>
                <w:szCs w:val="24"/>
              </w:rPr>
            </w:pPr>
            <w:r>
              <w:rPr>
                <w:rFonts w:ascii="仿宋_GB2312" w:eastAsia="仿宋_GB2312" w:hAnsi="宋体" w:hint="eastAsia"/>
                <w:b/>
                <w:bCs/>
                <w:color w:val="000000"/>
                <w:kern w:val="0"/>
                <w:sz w:val="24"/>
                <w:szCs w:val="24"/>
              </w:rPr>
              <w:t>知识技能</w:t>
            </w:r>
          </w:p>
        </w:tc>
        <w:tc>
          <w:tcPr>
            <w:tcW w:w="2126"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b/>
                <w:bCs/>
                <w:color w:val="000000"/>
                <w:kern w:val="0"/>
                <w:sz w:val="24"/>
                <w:szCs w:val="24"/>
              </w:rPr>
            </w:pPr>
            <w:r>
              <w:rPr>
                <w:rFonts w:ascii="仿宋_GB2312" w:eastAsia="仿宋_GB2312" w:hAnsi="宋体" w:hint="eastAsia"/>
                <w:b/>
                <w:bCs/>
                <w:color w:val="000000"/>
                <w:kern w:val="0"/>
                <w:sz w:val="24"/>
                <w:szCs w:val="24"/>
              </w:rPr>
              <w:t>师德素养</w:t>
            </w:r>
          </w:p>
        </w:tc>
        <w:tc>
          <w:tcPr>
            <w:tcW w:w="2268" w:type="dxa"/>
            <w:vMerge/>
            <w:tcBorders>
              <w:top w:val="single" w:sz="4" w:space="0" w:color="auto"/>
              <w:left w:val="single" w:sz="4" w:space="0" w:color="auto"/>
              <w:bottom w:val="single" w:sz="4" w:space="0" w:color="auto"/>
              <w:right w:val="single" w:sz="4" w:space="0" w:color="auto"/>
            </w:tcBorders>
            <w:vAlign w:val="center"/>
          </w:tcPr>
          <w:p w:rsidR="00350801" w:rsidRDefault="00350801" w:rsidP="00E23C91">
            <w:pPr>
              <w:widowControl/>
              <w:jc w:val="left"/>
              <w:rPr>
                <w:rFonts w:ascii="仿宋_GB2312" w:eastAsia="仿宋_GB2312" w:hAnsi="宋体"/>
                <w:b/>
                <w:bCs/>
                <w:color w:val="000000"/>
                <w:kern w:val="0"/>
                <w:sz w:val="24"/>
                <w:szCs w:val="24"/>
              </w:rPr>
            </w:pPr>
          </w:p>
        </w:tc>
        <w:tc>
          <w:tcPr>
            <w:tcW w:w="1560" w:type="dxa"/>
            <w:vMerge/>
            <w:tcBorders>
              <w:top w:val="single" w:sz="4" w:space="0" w:color="auto"/>
              <w:left w:val="single" w:sz="4" w:space="0" w:color="auto"/>
              <w:bottom w:val="single" w:sz="4" w:space="0" w:color="000000"/>
              <w:right w:val="single" w:sz="4" w:space="0" w:color="auto"/>
            </w:tcBorders>
            <w:vAlign w:val="center"/>
          </w:tcPr>
          <w:p w:rsidR="00350801" w:rsidRDefault="00350801" w:rsidP="00E23C91">
            <w:pPr>
              <w:widowControl/>
              <w:jc w:val="left"/>
              <w:rPr>
                <w:rFonts w:ascii="仿宋_GB2312" w:eastAsia="仿宋_GB2312" w:hAnsi="宋体"/>
                <w:b/>
                <w:bCs/>
                <w:color w:val="000000"/>
                <w:kern w:val="0"/>
                <w:sz w:val="24"/>
                <w:szCs w:val="24"/>
              </w:rPr>
            </w:pPr>
          </w:p>
        </w:tc>
      </w:tr>
      <w:tr w:rsidR="00350801" w:rsidTr="00E23C91">
        <w:trPr>
          <w:trHeight w:val="666"/>
        </w:trPr>
        <w:tc>
          <w:tcPr>
            <w:tcW w:w="1418" w:type="dxa"/>
            <w:vMerge w:val="restart"/>
            <w:tcBorders>
              <w:top w:val="nil"/>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除教师专业发展学校外的所有教师</w:t>
            </w:r>
          </w:p>
        </w:tc>
        <w:tc>
          <w:tcPr>
            <w:tcW w:w="3402" w:type="dxa"/>
            <w:gridSpan w:val="2"/>
            <w:tcBorders>
              <w:top w:val="single" w:sz="4" w:space="0" w:color="auto"/>
              <w:left w:val="nil"/>
              <w:bottom w:val="single" w:sz="4" w:space="0" w:color="auto"/>
              <w:right w:val="single" w:sz="4" w:space="0" w:color="auto"/>
            </w:tcBorders>
            <w:vAlign w:val="center"/>
          </w:tcPr>
          <w:p w:rsidR="00350801" w:rsidRDefault="00350801" w:rsidP="00E23C91">
            <w:pPr>
              <w:widowControl/>
              <w:ind w:leftChars="-51" w:left="-107" w:firstLine="1"/>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不少于7学分</w:t>
            </w:r>
          </w:p>
        </w:tc>
        <w:tc>
          <w:tcPr>
            <w:tcW w:w="3402" w:type="dxa"/>
            <w:gridSpan w:val="2"/>
            <w:tcBorders>
              <w:top w:val="single" w:sz="4" w:space="0" w:color="auto"/>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不少于10学分</w:t>
            </w:r>
          </w:p>
        </w:tc>
        <w:tc>
          <w:tcPr>
            <w:tcW w:w="2126"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不少于4学分</w:t>
            </w:r>
          </w:p>
        </w:tc>
        <w:tc>
          <w:tcPr>
            <w:tcW w:w="2268"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市、区（职教集团）、校级不少于11学分</w:t>
            </w:r>
          </w:p>
        </w:tc>
        <w:tc>
          <w:tcPr>
            <w:tcW w:w="1560"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4学分</w:t>
            </w:r>
          </w:p>
        </w:tc>
      </w:tr>
      <w:tr w:rsidR="00350801" w:rsidTr="00E23C91">
        <w:trPr>
          <w:trHeight w:val="1540"/>
        </w:trPr>
        <w:tc>
          <w:tcPr>
            <w:tcW w:w="1418" w:type="dxa"/>
            <w:vMerge/>
            <w:tcBorders>
              <w:top w:val="nil"/>
              <w:left w:val="single" w:sz="4" w:space="0" w:color="auto"/>
              <w:bottom w:val="single" w:sz="4" w:space="0" w:color="auto"/>
              <w:right w:val="single" w:sz="4" w:space="0" w:color="auto"/>
            </w:tcBorders>
            <w:vAlign w:val="center"/>
          </w:tcPr>
          <w:p w:rsidR="00350801" w:rsidRDefault="00350801" w:rsidP="00E23C91">
            <w:pPr>
              <w:widowControl/>
              <w:jc w:val="left"/>
              <w:rPr>
                <w:rFonts w:ascii="仿宋_GB2312" w:eastAsia="仿宋_GB2312" w:hAnsi="宋体"/>
                <w:color w:val="000000"/>
                <w:kern w:val="0"/>
                <w:sz w:val="24"/>
                <w:szCs w:val="24"/>
              </w:rPr>
            </w:pPr>
          </w:p>
        </w:tc>
        <w:tc>
          <w:tcPr>
            <w:tcW w:w="1701"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内容为师德师风、课程思政。</w:t>
            </w:r>
          </w:p>
        </w:tc>
        <w:tc>
          <w:tcPr>
            <w:tcW w:w="1701"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内容为学科教学能力、作业命题能力、信息能力等。</w:t>
            </w:r>
          </w:p>
        </w:tc>
        <w:tc>
          <w:tcPr>
            <w:tcW w:w="1701"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内容为师德师风、课程思政。</w:t>
            </w:r>
          </w:p>
        </w:tc>
        <w:tc>
          <w:tcPr>
            <w:tcW w:w="1701"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内容为学科教学能力、作业命题能力、信息能力等。</w:t>
            </w:r>
          </w:p>
        </w:tc>
        <w:tc>
          <w:tcPr>
            <w:tcW w:w="2126"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内容为师德师风、课程思政。</w:t>
            </w:r>
          </w:p>
        </w:tc>
        <w:tc>
          <w:tcPr>
            <w:tcW w:w="2268"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专业教师须完成企业实践活动，公共课教师需完成教育实践活动。</w:t>
            </w:r>
          </w:p>
        </w:tc>
        <w:tc>
          <w:tcPr>
            <w:tcW w:w="1560"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xml:space="preserve">自主研修 </w:t>
            </w:r>
          </w:p>
        </w:tc>
      </w:tr>
      <w:tr w:rsidR="00350801" w:rsidTr="00E23C91">
        <w:trPr>
          <w:trHeight w:val="1260"/>
        </w:trPr>
        <w:tc>
          <w:tcPr>
            <w:tcW w:w="1418" w:type="dxa"/>
            <w:vMerge/>
            <w:tcBorders>
              <w:top w:val="nil"/>
              <w:left w:val="single" w:sz="4" w:space="0" w:color="auto"/>
              <w:bottom w:val="single" w:sz="4" w:space="0" w:color="auto"/>
              <w:right w:val="single" w:sz="4" w:space="0" w:color="auto"/>
            </w:tcBorders>
            <w:vAlign w:val="center"/>
          </w:tcPr>
          <w:p w:rsidR="00350801" w:rsidRDefault="00350801" w:rsidP="00E23C91">
            <w:pPr>
              <w:widowControl/>
              <w:jc w:val="left"/>
              <w:rPr>
                <w:rFonts w:ascii="仿宋_GB2312" w:eastAsia="仿宋_GB2312" w:hAnsi="宋体"/>
                <w:color w:val="000000"/>
                <w:kern w:val="0"/>
                <w:sz w:val="24"/>
                <w:szCs w:val="24"/>
              </w:rPr>
            </w:pPr>
          </w:p>
        </w:tc>
        <w:tc>
          <w:tcPr>
            <w:tcW w:w="1701"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不少于2学分,含生涯心理辅导能力1学分</w:t>
            </w:r>
          </w:p>
        </w:tc>
        <w:tc>
          <w:tcPr>
            <w:tcW w:w="1701"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不少于5学分，需含信息能力1学分。</w:t>
            </w:r>
          </w:p>
        </w:tc>
        <w:tc>
          <w:tcPr>
            <w:tcW w:w="1701"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不少于2学分，含生涯心理辅导能力1学分、家庭指导能力1学分</w:t>
            </w:r>
          </w:p>
        </w:tc>
        <w:tc>
          <w:tcPr>
            <w:tcW w:w="1701"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不少于8学分，需含信息技术应用能力专业课程培训1.5学分</w:t>
            </w:r>
          </w:p>
        </w:tc>
        <w:tc>
          <w:tcPr>
            <w:tcW w:w="2126"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师德不少于2学分；素养不少于2学分，含家庭指导能力1学分</w:t>
            </w:r>
          </w:p>
        </w:tc>
        <w:tc>
          <w:tcPr>
            <w:tcW w:w="2268" w:type="dxa"/>
            <w:tcBorders>
              <w:top w:val="nil"/>
              <w:left w:val="nil"/>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市、区（职教集团）级</w:t>
            </w:r>
            <w:r>
              <w:rPr>
                <w:rFonts w:ascii="仿宋_GB2312" w:eastAsia="仿宋_GB2312" w:hAnsi="宋体"/>
                <w:color w:val="000000"/>
                <w:kern w:val="0"/>
                <w:sz w:val="24"/>
                <w:szCs w:val="24"/>
              </w:rPr>
              <w:t>最高认定6学分，校级最高认定8学分，总计认定不超过11学分。</w:t>
            </w:r>
            <w:r>
              <w:rPr>
                <w:rFonts w:ascii="仿宋_GB2312" w:eastAsia="仿宋_GB2312" w:hAnsi="宋体" w:hint="eastAsia"/>
                <w:color w:val="000000"/>
                <w:kern w:val="0"/>
                <w:sz w:val="24"/>
                <w:szCs w:val="24"/>
              </w:rPr>
              <w:t>需含信息技术应用能力实践应用课程培训2.5学分。</w:t>
            </w:r>
          </w:p>
        </w:tc>
        <w:tc>
          <w:tcPr>
            <w:tcW w:w="1560"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4学分</w:t>
            </w:r>
          </w:p>
        </w:tc>
      </w:tr>
      <w:tr w:rsidR="00350801" w:rsidTr="00E23C91">
        <w:trPr>
          <w:trHeight w:val="551"/>
        </w:trPr>
        <w:tc>
          <w:tcPr>
            <w:tcW w:w="1418" w:type="dxa"/>
            <w:vMerge w:val="restart"/>
            <w:tcBorders>
              <w:top w:val="nil"/>
              <w:left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教师专业发展学校教师</w:t>
            </w:r>
          </w:p>
        </w:tc>
        <w:tc>
          <w:tcPr>
            <w:tcW w:w="6804" w:type="dxa"/>
            <w:gridSpan w:val="4"/>
            <w:vMerge w:val="restart"/>
            <w:tcBorders>
              <w:top w:val="single" w:sz="4" w:space="0" w:color="auto"/>
              <w:left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不少于11学分，涵盖师德素养（含生涯心理辅导能力1学分、家庭指导能力1学分），知识技能（含学科教学能力2学分、信息技术应用能力提升市级1学分、区（职教集团）级1.5学分）。</w:t>
            </w:r>
          </w:p>
        </w:tc>
        <w:tc>
          <w:tcPr>
            <w:tcW w:w="4394" w:type="dxa"/>
            <w:gridSpan w:val="2"/>
            <w:tcBorders>
              <w:top w:val="nil"/>
              <w:left w:val="nil"/>
              <w:bottom w:val="single" w:sz="4" w:space="0" w:color="000000"/>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不少于</w:t>
            </w:r>
            <w:r>
              <w:rPr>
                <w:rFonts w:ascii="仿宋_GB2312" w:eastAsia="仿宋_GB2312" w:hAnsi="宋体"/>
                <w:color w:val="000000"/>
                <w:kern w:val="0"/>
                <w:sz w:val="24"/>
                <w:szCs w:val="24"/>
              </w:rPr>
              <w:t>21</w:t>
            </w:r>
            <w:r>
              <w:rPr>
                <w:rFonts w:ascii="仿宋_GB2312" w:eastAsia="仿宋_GB2312" w:hAnsi="宋体" w:hint="eastAsia"/>
                <w:color w:val="000000"/>
                <w:kern w:val="0"/>
                <w:sz w:val="24"/>
                <w:szCs w:val="24"/>
              </w:rPr>
              <w:t>学分</w:t>
            </w:r>
          </w:p>
        </w:tc>
        <w:tc>
          <w:tcPr>
            <w:tcW w:w="1560" w:type="dxa"/>
            <w:vMerge w:val="restart"/>
            <w:tcBorders>
              <w:top w:val="nil"/>
              <w:left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4学分</w:t>
            </w:r>
          </w:p>
        </w:tc>
      </w:tr>
      <w:tr w:rsidR="00350801" w:rsidTr="00E23C91">
        <w:trPr>
          <w:trHeight w:val="272"/>
        </w:trPr>
        <w:tc>
          <w:tcPr>
            <w:tcW w:w="1418" w:type="dxa"/>
            <w:vMerge/>
            <w:tcBorders>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p>
        </w:tc>
        <w:tc>
          <w:tcPr>
            <w:tcW w:w="6804" w:type="dxa"/>
            <w:gridSpan w:val="4"/>
            <w:vMerge/>
            <w:tcBorders>
              <w:left w:val="single" w:sz="4" w:space="0" w:color="auto"/>
              <w:bottom w:val="single" w:sz="4" w:space="0" w:color="auto"/>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p>
        </w:tc>
        <w:tc>
          <w:tcPr>
            <w:tcW w:w="4394" w:type="dxa"/>
            <w:gridSpan w:val="2"/>
            <w:tcBorders>
              <w:top w:val="single" w:sz="4" w:space="0" w:color="auto"/>
              <w:left w:val="nil"/>
              <w:right w:val="single" w:sz="4" w:space="0" w:color="auto"/>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参加校本研修不少于21学分，其中师德课程不少于3学分，素养课程不少于2学分，教育实践活动课程（企业实践</w:t>
            </w:r>
            <w:r>
              <w:rPr>
                <w:rFonts w:ascii="仿宋_GB2312" w:eastAsia="仿宋_GB2312" w:hAnsi="宋体"/>
                <w:color w:val="000000"/>
                <w:kern w:val="0"/>
                <w:sz w:val="24"/>
                <w:szCs w:val="24"/>
              </w:rPr>
              <w:t>）</w:t>
            </w:r>
            <w:r>
              <w:rPr>
                <w:rFonts w:ascii="仿宋_GB2312" w:eastAsia="仿宋_GB2312" w:hAnsi="宋体" w:hint="eastAsia"/>
                <w:color w:val="000000"/>
                <w:kern w:val="0"/>
                <w:sz w:val="24"/>
                <w:szCs w:val="24"/>
              </w:rPr>
              <w:t>不少于11学分（需含信息技术应用能力实践应用课程培训2.5学分）</w:t>
            </w:r>
          </w:p>
        </w:tc>
        <w:tc>
          <w:tcPr>
            <w:tcW w:w="1560" w:type="dxa"/>
            <w:vMerge/>
            <w:tcBorders>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p>
        </w:tc>
      </w:tr>
      <w:tr w:rsidR="00350801" w:rsidTr="00E23C91">
        <w:trPr>
          <w:trHeight w:val="270"/>
        </w:trPr>
        <w:tc>
          <w:tcPr>
            <w:tcW w:w="14176" w:type="dxa"/>
            <w:gridSpan w:val="8"/>
            <w:tcBorders>
              <w:top w:val="single" w:sz="4" w:space="0" w:color="auto"/>
              <w:left w:val="single" w:sz="4" w:space="0" w:color="auto"/>
              <w:bottom w:val="single" w:sz="4" w:space="0" w:color="auto"/>
              <w:right w:val="single" w:sz="4" w:space="0" w:color="auto"/>
            </w:tcBorders>
            <w:vAlign w:val="center"/>
          </w:tcPr>
          <w:p w:rsidR="00350801" w:rsidRDefault="00350801" w:rsidP="00E23C91">
            <w:pPr>
              <w:widowControl/>
              <w:jc w:val="left"/>
              <w:rPr>
                <w:rFonts w:ascii="仿宋_GB2312" w:eastAsia="仿宋_GB2312" w:hAnsi="宋体"/>
                <w:b/>
                <w:color w:val="000000"/>
                <w:kern w:val="0"/>
                <w:sz w:val="24"/>
                <w:szCs w:val="24"/>
              </w:rPr>
            </w:pPr>
            <w:r>
              <w:rPr>
                <w:rFonts w:ascii="仿宋_GB2312" w:eastAsia="仿宋_GB2312" w:hAnsi="宋体" w:hint="eastAsia"/>
                <w:b/>
                <w:color w:val="000000"/>
                <w:kern w:val="0"/>
                <w:sz w:val="24"/>
                <w:szCs w:val="24"/>
              </w:rPr>
              <w:t>另</w:t>
            </w:r>
          </w:p>
        </w:tc>
      </w:tr>
      <w:tr w:rsidR="00350801" w:rsidTr="00E23C91">
        <w:trPr>
          <w:trHeight w:val="697"/>
        </w:trPr>
        <w:tc>
          <w:tcPr>
            <w:tcW w:w="1418" w:type="dxa"/>
            <w:tcBorders>
              <w:top w:val="nil"/>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新任教师</w:t>
            </w:r>
          </w:p>
        </w:tc>
        <w:tc>
          <w:tcPr>
            <w:tcW w:w="12758" w:type="dxa"/>
            <w:gridSpan w:val="7"/>
            <w:tcBorders>
              <w:top w:val="single" w:sz="4" w:space="0" w:color="auto"/>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须参加上海市见习教师规范化培训，不少于12学分。</w:t>
            </w:r>
          </w:p>
        </w:tc>
      </w:tr>
      <w:tr w:rsidR="00350801" w:rsidTr="00E23C91">
        <w:trPr>
          <w:trHeight w:val="855"/>
        </w:trPr>
        <w:tc>
          <w:tcPr>
            <w:tcW w:w="1418" w:type="dxa"/>
            <w:tcBorders>
              <w:top w:val="nil"/>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“双师型”教师</w:t>
            </w:r>
          </w:p>
        </w:tc>
        <w:tc>
          <w:tcPr>
            <w:tcW w:w="12758" w:type="dxa"/>
            <w:gridSpan w:val="7"/>
            <w:tcBorders>
              <w:top w:val="single" w:sz="4" w:space="0" w:color="auto"/>
              <w:left w:val="nil"/>
              <w:bottom w:val="single" w:sz="4" w:space="0" w:color="auto"/>
              <w:right w:val="single" w:sz="4" w:space="0" w:color="000000"/>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5年内需完成11学分的企业实践，纳入市、区（职教集团）、校三级学分，计入学分总量</w:t>
            </w:r>
          </w:p>
        </w:tc>
      </w:tr>
      <w:tr w:rsidR="00350801" w:rsidTr="00E23C91">
        <w:trPr>
          <w:trHeight w:val="795"/>
        </w:trPr>
        <w:tc>
          <w:tcPr>
            <w:tcW w:w="1418" w:type="dxa"/>
            <w:tcBorders>
              <w:top w:val="nil"/>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班主任</w:t>
            </w:r>
          </w:p>
        </w:tc>
        <w:tc>
          <w:tcPr>
            <w:tcW w:w="3402" w:type="dxa"/>
            <w:gridSpan w:val="2"/>
            <w:tcBorders>
              <w:top w:val="single" w:sz="4" w:space="0" w:color="auto"/>
              <w:left w:val="nil"/>
              <w:bottom w:val="single" w:sz="4" w:space="0" w:color="auto"/>
              <w:right w:val="single" w:sz="4" w:space="0" w:color="000000"/>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000000"/>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班主任专题培训不少于3学分，纳入区（职教集团）级学分，计入学分总量。</w:t>
            </w:r>
          </w:p>
        </w:tc>
        <w:tc>
          <w:tcPr>
            <w:tcW w:w="4394" w:type="dxa"/>
            <w:gridSpan w:val="2"/>
            <w:tcBorders>
              <w:top w:val="single" w:sz="4" w:space="0" w:color="auto"/>
              <w:left w:val="nil"/>
              <w:bottom w:val="single" w:sz="4" w:space="0" w:color="auto"/>
              <w:right w:val="single" w:sz="4" w:space="0" w:color="000000"/>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xml:space="preserve">　</w:t>
            </w:r>
          </w:p>
        </w:tc>
        <w:tc>
          <w:tcPr>
            <w:tcW w:w="1560"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xml:space="preserve">　</w:t>
            </w:r>
          </w:p>
        </w:tc>
      </w:tr>
      <w:tr w:rsidR="00350801" w:rsidTr="00E23C91">
        <w:trPr>
          <w:trHeight w:val="720"/>
        </w:trPr>
        <w:tc>
          <w:tcPr>
            <w:tcW w:w="1418" w:type="dxa"/>
            <w:tcBorders>
              <w:top w:val="nil"/>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教研员</w:t>
            </w:r>
          </w:p>
        </w:tc>
        <w:tc>
          <w:tcPr>
            <w:tcW w:w="11198" w:type="dxa"/>
            <w:gridSpan w:val="6"/>
            <w:tcBorders>
              <w:top w:val="single" w:sz="4" w:space="0" w:color="auto"/>
              <w:left w:val="nil"/>
              <w:bottom w:val="single" w:sz="4" w:space="0" w:color="auto"/>
              <w:right w:val="single" w:sz="4" w:space="0" w:color="000000"/>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教研员每年参加专题培训不少于6.4学分，纳入市、区（职教集团）、校三级级学分，计入学分总量</w:t>
            </w:r>
          </w:p>
        </w:tc>
        <w:tc>
          <w:tcPr>
            <w:tcW w:w="1560"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4学分</w:t>
            </w:r>
          </w:p>
        </w:tc>
      </w:tr>
      <w:tr w:rsidR="00350801" w:rsidTr="00E23C91">
        <w:trPr>
          <w:trHeight w:val="570"/>
        </w:trPr>
        <w:tc>
          <w:tcPr>
            <w:tcW w:w="1418" w:type="dxa"/>
            <w:tcBorders>
              <w:top w:val="nil"/>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高级教师</w:t>
            </w:r>
          </w:p>
        </w:tc>
        <w:tc>
          <w:tcPr>
            <w:tcW w:w="12758" w:type="dxa"/>
            <w:gridSpan w:val="7"/>
            <w:tcBorders>
              <w:top w:val="single" w:sz="4" w:space="0" w:color="auto"/>
              <w:left w:val="nil"/>
              <w:bottom w:val="single" w:sz="4" w:space="0" w:color="auto"/>
              <w:right w:val="single" w:sz="4" w:space="0" w:color="000000"/>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须增加教育研究、引领辐射为主的个性化自主研修，完成不少于18学分。其中带教指导、课程资源开发、课题研究等不少于14学分。</w:t>
            </w:r>
          </w:p>
        </w:tc>
      </w:tr>
      <w:tr w:rsidR="00350801" w:rsidTr="00E23C91">
        <w:trPr>
          <w:trHeight w:val="420"/>
        </w:trPr>
        <w:tc>
          <w:tcPr>
            <w:tcW w:w="1418" w:type="dxa"/>
            <w:tcBorders>
              <w:top w:val="nil"/>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新任/拟任校长</w:t>
            </w:r>
          </w:p>
        </w:tc>
        <w:tc>
          <w:tcPr>
            <w:tcW w:w="12758" w:type="dxa"/>
            <w:gridSpan w:val="7"/>
            <w:tcBorders>
              <w:top w:val="single" w:sz="4" w:space="0" w:color="auto"/>
              <w:left w:val="nil"/>
              <w:bottom w:val="single" w:sz="4" w:space="0" w:color="auto"/>
              <w:right w:val="single" w:sz="4" w:space="0" w:color="000000"/>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须参加任职资格培训不少于30学分</w:t>
            </w:r>
          </w:p>
        </w:tc>
      </w:tr>
      <w:tr w:rsidR="00350801" w:rsidTr="00E23C91">
        <w:trPr>
          <w:trHeight w:val="675"/>
        </w:trPr>
        <w:tc>
          <w:tcPr>
            <w:tcW w:w="1418" w:type="dxa"/>
            <w:tcBorders>
              <w:top w:val="nil"/>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在任校长</w:t>
            </w:r>
          </w:p>
        </w:tc>
        <w:tc>
          <w:tcPr>
            <w:tcW w:w="11198" w:type="dxa"/>
            <w:gridSpan w:val="6"/>
            <w:tcBorders>
              <w:top w:val="single" w:sz="4" w:space="0" w:color="auto"/>
              <w:left w:val="nil"/>
              <w:bottom w:val="single" w:sz="4" w:space="0" w:color="auto"/>
              <w:right w:val="single" w:sz="4" w:space="0" w:color="000000"/>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5年内完成不少于32学分的市、区（职教集团）、校三级培训，其中参加脱产培训不少于18学分，参加市级培训不少于10学分，计入学分总量。</w:t>
            </w:r>
          </w:p>
        </w:tc>
        <w:tc>
          <w:tcPr>
            <w:tcW w:w="1560" w:type="dxa"/>
            <w:tcBorders>
              <w:top w:val="nil"/>
              <w:left w:val="nil"/>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4学分</w:t>
            </w:r>
          </w:p>
        </w:tc>
      </w:tr>
      <w:tr w:rsidR="00350801" w:rsidTr="00E23C91">
        <w:trPr>
          <w:trHeight w:val="870"/>
        </w:trPr>
        <w:tc>
          <w:tcPr>
            <w:tcW w:w="1418" w:type="dxa"/>
            <w:tcBorders>
              <w:top w:val="nil"/>
              <w:left w:val="single" w:sz="4" w:space="0" w:color="auto"/>
              <w:bottom w:val="single" w:sz="4" w:space="0" w:color="auto"/>
              <w:right w:val="single" w:sz="4" w:space="0" w:color="auto"/>
            </w:tcBorders>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中层干部</w:t>
            </w:r>
          </w:p>
        </w:tc>
        <w:tc>
          <w:tcPr>
            <w:tcW w:w="3402" w:type="dxa"/>
            <w:gridSpan w:val="2"/>
            <w:tcBorders>
              <w:top w:val="single" w:sz="4" w:space="0" w:color="auto"/>
              <w:left w:val="nil"/>
              <w:bottom w:val="single" w:sz="4" w:space="0" w:color="auto"/>
              <w:right w:val="single" w:sz="4" w:space="0" w:color="000000"/>
            </w:tcBorders>
            <w:noWrap/>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xml:space="preserve">　</w:t>
            </w:r>
          </w:p>
        </w:tc>
        <w:tc>
          <w:tcPr>
            <w:tcW w:w="3402" w:type="dxa"/>
            <w:gridSpan w:val="2"/>
            <w:tcBorders>
              <w:top w:val="single" w:sz="4" w:space="0" w:color="auto"/>
              <w:left w:val="nil"/>
              <w:bottom w:val="single" w:sz="4" w:space="0" w:color="auto"/>
              <w:right w:val="single" w:sz="4" w:space="0" w:color="000000"/>
            </w:tcBorders>
            <w:vAlign w:val="center"/>
          </w:tcPr>
          <w:p w:rsidR="00350801" w:rsidRDefault="00350801" w:rsidP="00E23C91">
            <w:pPr>
              <w:widowControl/>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5年内需参加不少于9学分的岗位技能培训，纳入区（职教集团）级学分，计入学分总量。</w:t>
            </w:r>
          </w:p>
        </w:tc>
        <w:tc>
          <w:tcPr>
            <w:tcW w:w="4394" w:type="dxa"/>
            <w:gridSpan w:val="2"/>
            <w:tcBorders>
              <w:top w:val="single" w:sz="4" w:space="0" w:color="auto"/>
              <w:left w:val="nil"/>
              <w:bottom w:val="single" w:sz="4" w:space="0" w:color="auto"/>
              <w:right w:val="single" w:sz="4" w:space="0" w:color="000000"/>
            </w:tcBorders>
            <w:noWrap/>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xml:space="preserve">　</w:t>
            </w:r>
          </w:p>
        </w:tc>
        <w:tc>
          <w:tcPr>
            <w:tcW w:w="1560" w:type="dxa"/>
            <w:tcBorders>
              <w:top w:val="nil"/>
              <w:left w:val="nil"/>
              <w:bottom w:val="single" w:sz="4" w:space="0" w:color="auto"/>
              <w:right w:val="single" w:sz="4" w:space="0" w:color="auto"/>
            </w:tcBorders>
            <w:noWrap/>
            <w:vAlign w:val="center"/>
          </w:tcPr>
          <w:p w:rsidR="00350801" w:rsidRDefault="00350801" w:rsidP="00E23C91">
            <w:pPr>
              <w:widowControl/>
              <w:jc w:val="center"/>
              <w:rPr>
                <w:rFonts w:ascii="仿宋_GB2312" w:eastAsia="仿宋_GB2312" w:hAnsi="宋体"/>
                <w:color w:val="000000"/>
                <w:kern w:val="0"/>
                <w:sz w:val="24"/>
                <w:szCs w:val="24"/>
              </w:rPr>
            </w:pPr>
            <w:r>
              <w:rPr>
                <w:rFonts w:ascii="仿宋_GB2312" w:eastAsia="仿宋_GB2312" w:hAnsi="宋体" w:hint="eastAsia"/>
                <w:color w:val="000000"/>
                <w:kern w:val="0"/>
                <w:sz w:val="24"/>
                <w:szCs w:val="24"/>
              </w:rPr>
              <w:t xml:space="preserve">　</w:t>
            </w:r>
          </w:p>
        </w:tc>
      </w:tr>
    </w:tbl>
    <w:p w:rsidR="00350801" w:rsidRDefault="00350801" w:rsidP="00350801">
      <w:pPr>
        <w:widowControl/>
        <w:jc w:val="left"/>
        <w:rPr>
          <w:rFonts w:ascii="仿宋_GB2312" w:eastAsia="仿宋_GB2312"/>
          <w:sz w:val="30"/>
          <w:szCs w:val="30"/>
        </w:rPr>
        <w:sectPr w:rsidR="00350801">
          <w:pgSz w:w="16838" w:h="11906" w:orient="landscape"/>
          <w:pgMar w:top="1135" w:right="1440" w:bottom="1135" w:left="1440" w:header="851" w:footer="992" w:gutter="0"/>
          <w:cols w:space="720"/>
          <w:docGrid w:type="linesAndChars" w:linePitch="312"/>
        </w:sectPr>
      </w:pPr>
    </w:p>
    <w:p w:rsidR="00350801" w:rsidRDefault="00350801" w:rsidP="00350801">
      <w:pPr>
        <w:widowControl/>
        <w:jc w:val="left"/>
        <w:rPr>
          <w:rFonts w:ascii="仿宋_GB2312" w:eastAsia="仿宋_GB2312"/>
          <w:sz w:val="30"/>
          <w:szCs w:val="30"/>
        </w:rPr>
        <w:sectPr w:rsidR="00350801">
          <w:type w:val="continuous"/>
          <w:pgSz w:w="16838" w:h="11906" w:orient="landscape"/>
          <w:pgMar w:top="1135" w:right="1440" w:bottom="1135" w:left="1440" w:header="851" w:footer="992" w:gutter="0"/>
          <w:cols w:space="720"/>
          <w:docGrid w:type="linesAndChars" w:linePitch="312"/>
        </w:sectPr>
      </w:pPr>
    </w:p>
    <w:tbl>
      <w:tblPr>
        <w:tblpPr w:leftFromText="180" w:rightFromText="180" w:vertAnchor="text" w:horzAnchor="margin" w:tblpY="12529"/>
        <w:tblW w:w="9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4680"/>
        <w:gridCol w:w="289"/>
      </w:tblGrid>
      <w:tr w:rsidR="00350801" w:rsidRPr="00745286" w:rsidTr="00350801">
        <w:tc>
          <w:tcPr>
            <w:tcW w:w="9037" w:type="dxa"/>
            <w:gridSpan w:val="3"/>
            <w:tcBorders>
              <w:top w:val="single" w:sz="12" w:space="0" w:color="auto"/>
              <w:left w:val="nil"/>
              <w:bottom w:val="single" w:sz="4" w:space="0" w:color="auto"/>
              <w:right w:val="nil"/>
            </w:tcBorders>
          </w:tcPr>
          <w:p w:rsidR="00350801" w:rsidRPr="00745286" w:rsidRDefault="00350801" w:rsidP="00350801">
            <w:pPr>
              <w:spacing w:line="560" w:lineRule="exact"/>
              <w:ind w:firstLineChars="100" w:firstLine="280"/>
              <w:rPr>
                <w:rFonts w:ascii="黑体" w:eastAsia="黑体"/>
                <w:sz w:val="28"/>
                <w:szCs w:val="28"/>
              </w:rPr>
            </w:pPr>
            <w:r w:rsidRPr="00745286">
              <w:rPr>
                <w:rFonts w:ascii="仿宋_GB2312" w:eastAsia="仿宋_GB2312" w:hint="eastAsia"/>
                <w:sz w:val="28"/>
                <w:szCs w:val="28"/>
              </w:rPr>
              <w:t>抄送：</w:t>
            </w:r>
            <w:r w:rsidR="00A76C3D" w:rsidRPr="00A76C3D">
              <w:rPr>
                <w:rFonts w:ascii="仿宋_GB2312" w:eastAsia="仿宋_GB2312" w:hint="eastAsia"/>
                <w:sz w:val="28"/>
                <w:szCs w:val="28"/>
              </w:rPr>
              <w:t>各有关直属事业单位</w:t>
            </w:r>
            <w:r w:rsidRPr="00745286">
              <w:rPr>
                <w:rFonts w:ascii="仿宋_GB2312" w:eastAsia="仿宋_GB2312" w:hint="eastAsia"/>
                <w:sz w:val="28"/>
                <w:szCs w:val="28"/>
              </w:rPr>
              <w:t>。</w:t>
            </w:r>
          </w:p>
        </w:tc>
      </w:tr>
      <w:tr w:rsidR="00350801" w:rsidRPr="00745286" w:rsidTr="00350801">
        <w:tc>
          <w:tcPr>
            <w:tcW w:w="4068" w:type="dxa"/>
            <w:tcBorders>
              <w:left w:val="nil"/>
              <w:bottom w:val="single" w:sz="12" w:space="0" w:color="auto"/>
              <w:right w:val="nil"/>
            </w:tcBorders>
          </w:tcPr>
          <w:p w:rsidR="00350801" w:rsidRPr="00745286" w:rsidRDefault="00350801" w:rsidP="00350801">
            <w:pPr>
              <w:spacing w:line="560" w:lineRule="exact"/>
              <w:ind w:firstLineChars="100" w:firstLine="280"/>
              <w:rPr>
                <w:rFonts w:ascii="黑体" w:eastAsia="黑体"/>
                <w:sz w:val="28"/>
                <w:szCs w:val="28"/>
              </w:rPr>
            </w:pPr>
            <w:r w:rsidRPr="00745286">
              <w:rPr>
                <w:rFonts w:ascii="仿宋_GB2312" w:eastAsia="仿宋_GB2312" w:hint="eastAsia"/>
                <w:sz w:val="28"/>
                <w:szCs w:val="28"/>
              </w:rPr>
              <w:t>上海市教育委员会办公室</w:t>
            </w:r>
          </w:p>
        </w:tc>
        <w:tc>
          <w:tcPr>
            <w:tcW w:w="4680" w:type="dxa"/>
            <w:tcBorders>
              <w:left w:val="nil"/>
              <w:bottom w:val="single" w:sz="12" w:space="0" w:color="auto"/>
              <w:right w:val="nil"/>
            </w:tcBorders>
          </w:tcPr>
          <w:p w:rsidR="00350801" w:rsidRPr="00745286" w:rsidRDefault="00350801" w:rsidP="00350801">
            <w:pPr>
              <w:spacing w:line="560" w:lineRule="exact"/>
              <w:jc w:val="right"/>
              <w:rPr>
                <w:rFonts w:ascii="黑体" w:eastAsia="黑体"/>
                <w:sz w:val="28"/>
                <w:szCs w:val="28"/>
              </w:rPr>
            </w:pPr>
            <w:r w:rsidRPr="00745286">
              <w:rPr>
                <w:rFonts w:ascii="仿宋_GB2312" w:eastAsia="仿宋_GB2312" w:hint="eastAsia"/>
                <w:sz w:val="28"/>
                <w:szCs w:val="28"/>
              </w:rPr>
              <w:t>20</w:t>
            </w:r>
            <w:r>
              <w:rPr>
                <w:rFonts w:ascii="仿宋_GB2312" w:eastAsia="仿宋_GB2312" w:hint="eastAsia"/>
                <w:sz w:val="28"/>
                <w:szCs w:val="28"/>
              </w:rPr>
              <w:t>21</w:t>
            </w:r>
            <w:r w:rsidRPr="00745286">
              <w:rPr>
                <w:rFonts w:ascii="仿宋_GB2312" w:eastAsia="仿宋_GB2312" w:hint="eastAsia"/>
                <w:sz w:val="28"/>
                <w:szCs w:val="28"/>
              </w:rPr>
              <w:t>年</w:t>
            </w:r>
            <w:r w:rsidR="00A76C3D">
              <w:rPr>
                <w:rFonts w:ascii="仿宋_GB2312" w:eastAsia="仿宋_GB2312" w:hint="eastAsia"/>
                <w:sz w:val="28"/>
                <w:szCs w:val="28"/>
              </w:rPr>
              <w:t>12</w:t>
            </w:r>
            <w:r w:rsidRPr="00745286">
              <w:rPr>
                <w:rFonts w:ascii="仿宋_GB2312" w:eastAsia="仿宋_GB2312" w:hint="eastAsia"/>
                <w:sz w:val="28"/>
                <w:szCs w:val="28"/>
              </w:rPr>
              <w:t>月</w:t>
            </w:r>
            <w:r w:rsidR="00A76C3D">
              <w:rPr>
                <w:rFonts w:ascii="仿宋_GB2312" w:eastAsia="仿宋_GB2312" w:hint="eastAsia"/>
                <w:sz w:val="28"/>
                <w:szCs w:val="28"/>
              </w:rPr>
              <w:t>17</w:t>
            </w:r>
            <w:r w:rsidRPr="00745286">
              <w:rPr>
                <w:rFonts w:ascii="仿宋_GB2312" w:eastAsia="仿宋_GB2312" w:hint="eastAsia"/>
                <w:sz w:val="28"/>
                <w:szCs w:val="28"/>
              </w:rPr>
              <w:t>日印发</w:t>
            </w:r>
          </w:p>
        </w:tc>
        <w:tc>
          <w:tcPr>
            <w:tcW w:w="289" w:type="dxa"/>
            <w:tcBorders>
              <w:left w:val="nil"/>
              <w:bottom w:val="single" w:sz="12" w:space="0" w:color="auto"/>
              <w:right w:val="nil"/>
            </w:tcBorders>
          </w:tcPr>
          <w:p w:rsidR="00350801" w:rsidRPr="00745286" w:rsidRDefault="00350801" w:rsidP="00350801">
            <w:pPr>
              <w:spacing w:line="560" w:lineRule="exact"/>
              <w:ind w:rightChars="171" w:right="359"/>
              <w:jc w:val="right"/>
              <w:rPr>
                <w:rFonts w:ascii="黑体" w:eastAsia="黑体"/>
                <w:sz w:val="28"/>
                <w:szCs w:val="28"/>
              </w:rPr>
            </w:pPr>
          </w:p>
        </w:tc>
      </w:tr>
    </w:tbl>
    <w:p w:rsidR="00350801" w:rsidRDefault="00350801" w:rsidP="00350801">
      <w:pPr>
        <w:rPr>
          <w:rFonts w:ascii="仿宋_GB2312" w:eastAsia="仿宋_GB2312"/>
          <w:sz w:val="32"/>
          <w:szCs w:val="32"/>
        </w:rPr>
        <w:sectPr w:rsidR="00350801">
          <w:footerReference w:type="default" r:id="rId8"/>
          <w:pgSz w:w="11906" w:h="16838"/>
          <w:pgMar w:top="1440" w:right="1797" w:bottom="1440" w:left="1797" w:header="851" w:footer="992" w:gutter="0"/>
          <w:cols w:space="720"/>
          <w:docGrid w:type="linesAndChars" w:linePitch="312"/>
        </w:sectPr>
      </w:pPr>
    </w:p>
    <w:p w:rsidR="00F8158C" w:rsidRDefault="00F8158C" w:rsidP="008B206C">
      <w:pPr>
        <w:spacing w:line="560" w:lineRule="exact"/>
        <w:rPr>
          <w:rFonts w:ascii="黑体" w:eastAsia="黑体"/>
          <w:sz w:val="32"/>
        </w:rPr>
      </w:pPr>
    </w:p>
    <w:sectPr w:rsidR="00F8158C" w:rsidSect="001B439E">
      <w:footerReference w:type="even" r:id="rId9"/>
      <w:footerReference w:type="default" r:id="rId10"/>
      <w:pgSz w:w="11906" w:h="16838" w:code="9"/>
      <w:pgMar w:top="2098" w:right="1508" w:bottom="1713" w:left="1520" w:header="851" w:footer="1418" w:gutter="57"/>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25B" w:rsidRDefault="0017425B">
      <w:r>
        <w:separator/>
      </w:r>
    </w:p>
  </w:endnote>
  <w:endnote w:type="continuationSeparator" w:id="0">
    <w:p w:rsidR="0017425B" w:rsidRDefault="00174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文鼎大标宋简">
    <w:altName w:val="Arial Unicode MS"/>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1" w:rsidRDefault="00350801" w:rsidP="00350801">
    <w:pPr>
      <w:pStyle w:val="a3"/>
      <w:framePr w:wrap="around" w:vAnchor="text" w:hAnchor="margin" w:xAlign="outside" w:y="1"/>
      <w:rPr>
        <w:rStyle w:val="a4"/>
        <w:rFonts w:ascii="宋体" w:hAnsi="宋体"/>
        <w:sz w:val="28"/>
      </w:rPr>
    </w:pPr>
    <w:r>
      <w:rPr>
        <w:rStyle w:val="a4"/>
        <w:rFonts w:ascii="宋体" w:hAnsi="宋体" w:hint="eastAsia"/>
        <w:sz w:val="28"/>
      </w:rPr>
      <w:t xml:space="preserve">—  </w:t>
    </w:r>
    <w:r w:rsidR="007C3E11">
      <w:rPr>
        <w:rStyle w:val="a4"/>
        <w:rFonts w:ascii="宋体" w:hAnsi="宋体"/>
        <w:sz w:val="28"/>
      </w:rPr>
      <w:fldChar w:fldCharType="begin"/>
    </w:r>
    <w:r>
      <w:rPr>
        <w:rStyle w:val="a4"/>
        <w:rFonts w:ascii="宋体" w:hAnsi="宋体"/>
        <w:sz w:val="28"/>
      </w:rPr>
      <w:instrText xml:space="preserve">PAGE  </w:instrText>
    </w:r>
    <w:r w:rsidR="007C3E11">
      <w:rPr>
        <w:rStyle w:val="a4"/>
        <w:rFonts w:ascii="宋体" w:hAnsi="宋体"/>
        <w:sz w:val="28"/>
      </w:rPr>
      <w:fldChar w:fldCharType="separate"/>
    </w:r>
    <w:r w:rsidR="0017425B">
      <w:rPr>
        <w:rStyle w:val="a4"/>
        <w:rFonts w:ascii="宋体" w:hAnsi="宋体"/>
        <w:noProof/>
        <w:sz w:val="28"/>
      </w:rPr>
      <w:t>1</w:t>
    </w:r>
    <w:r w:rsidR="007C3E11">
      <w:rPr>
        <w:rStyle w:val="a4"/>
        <w:rFonts w:ascii="宋体" w:hAnsi="宋体"/>
        <w:sz w:val="28"/>
      </w:rPr>
      <w:fldChar w:fldCharType="end"/>
    </w:r>
    <w:r>
      <w:rPr>
        <w:rStyle w:val="a4"/>
        <w:rFonts w:ascii="宋体" w:hAnsi="宋体" w:hint="eastAsia"/>
        <w:sz w:val="28"/>
      </w:rPr>
      <w:t xml:space="preserve">  — </w:t>
    </w:r>
  </w:p>
  <w:p w:rsidR="00350801" w:rsidRDefault="00350801">
    <w:pPr>
      <w:pStyle w:val="a3"/>
    </w:pPr>
  </w:p>
  <w:p w:rsidR="00350801" w:rsidRDefault="00350801">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01" w:rsidRDefault="00350801">
    <w:pPr>
      <w:pStyle w:val="a3"/>
    </w:pPr>
  </w:p>
  <w:p w:rsidR="00350801" w:rsidRDefault="00350801">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7C3E11">
    <w:pPr>
      <w:pStyle w:val="a3"/>
      <w:framePr w:wrap="around" w:vAnchor="text" w:hAnchor="margin" w:xAlign="outside" w:y="1"/>
      <w:rPr>
        <w:rStyle w:val="a4"/>
      </w:rPr>
    </w:pPr>
    <w:r>
      <w:rPr>
        <w:rStyle w:val="a4"/>
      </w:rPr>
      <w:fldChar w:fldCharType="begin"/>
    </w:r>
    <w:r w:rsidR="009273D4">
      <w:rPr>
        <w:rStyle w:val="a4"/>
      </w:rPr>
      <w:instrText xml:space="preserve">PAGE  </w:instrText>
    </w:r>
    <w:r>
      <w:rPr>
        <w:rStyle w:val="a4"/>
      </w:rPr>
      <w:fldChar w:fldCharType="separate"/>
    </w:r>
    <w:r w:rsidR="009273D4">
      <w:rPr>
        <w:rStyle w:val="a4"/>
        <w:noProof/>
      </w:rPr>
      <w:t>1</w:t>
    </w:r>
    <w:r>
      <w:rPr>
        <w:rStyle w:val="a4"/>
      </w:rPr>
      <w:fldChar w:fldCharType="end"/>
    </w:r>
  </w:p>
  <w:p w:rsidR="009273D4" w:rsidRDefault="009273D4">
    <w:pPr>
      <w:pStyle w:val="a3"/>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3D4" w:rsidRDefault="009273D4">
    <w:pPr>
      <w:pStyle w:val="a3"/>
      <w:framePr w:wrap="around" w:vAnchor="text" w:hAnchor="margin" w:xAlign="outside" w:y="1"/>
      <w:rPr>
        <w:rStyle w:val="a4"/>
        <w:rFonts w:ascii="宋体" w:hAnsi="宋体"/>
        <w:sz w:val="28"/>
      </w:rPr>
    </w:pPr>
    <w:r>
      <w:rPr>
        <w:rStyle w:val="a4"/>
        <w:rFonts w:ascii="宋体" w:hAnsi="宋体" w:hint="eastAsia"/>
        <w:sz w:val="28"/>
      </w:rPr>
      <w:t>—</w:t>
    </w:r>
    <w:r w:rsidR="00B0219A">
      <w:rPr>
        <w:rStyle w:val="a4"/>
        <w:rFonts w:ascii="宋体" w:hAnsi="宋体" w:hint="eastAsia"/>
        <w:sz w:val="28"/>
      </w:rPr>
      <w:t xml:space="preserve"> </w:t>
    </w:r>
    <w:r>
      <w:rPr>
        <w:rStyle w:val="a4"/>
        <w:rFonts w:ascii="宋体" w:hAnsi="宋体" w:hint="eastAsia"/>
        <w:sz w:val="28"/>
      </w:rPr>
      <w:t xml:space="preserve"> </w:t>
    </w:r>
    <w:r w:rsidR="007C3E11">
      <w:rPr>
        <w:rStyle w:val="a4"/>
        <w:rFonts w:ascii="宋体" w:hAnsi="宋体"/>
        <w:sz w:val="28"/>
      </w:rPr>
      <w:fldChar w:fldCharType="begin"/>
    </w:r>
    <w:r>
      <w:rPr>
        <w:rStyle w:val="a4"/>
        <w:rFonts w:ascii="宋体" w:hAnsi="宋体"/>
        <w:sz w:val="28"/>
      </w:rPr>
      <w:instrText xml:space="preserve">PAGE  </w:instrText>
    </w:r>
    <w:r w:rsidR="007C3E11">
      <w:rPr>
        <w:rStyle w:val="a4"/>
        <w:rFonts w:ascii="宋体" w:hAnsi="宋体"/>
        <w:sz w:val="28"/>
      </w:rPr>
      <w:fldChar w:fldCharType="separate"/>
    </w:r>
    <w:r w:rsidR="008B206C">
      <w:rPr>
        <w:rStyle w:val="a4"/>
        <w:rFonts w:ascii="宋体" w:hAnsi="宋体"/>
        <w:noProof/>
        <w:sz w:val="28"/>
      </w:rPr>
      <w:t>20</w:t>
    </w:r>
    <w:r w:rsidR="007C3E11">
      <w:rPr>
        <w:rStyle w:val="a4"/>
        <w:rFonts w:ascii="宋体" w:hAnsi="宋体"/>
        <w:sz w:val="28"/>
      </w:rPr>
      <w:fldChar w:fldCharType="end"/>
    </w:r>
    <w:r w:rsidR="00B0219A">
      <w:rPr>
        <w:rStyle w:val="a4"/>
        <w:rFonts w:ascii="宋体" w:hAnsi="宋体" w:hint="eastAsia"/>
        <w:sz w:val="28"/>
      </w:rPr>
      <w:t xml:space="preserve"> </w:t>
    </w:r>
    <w:r>
      <w:rPr>
        <w:rStyle w:val="a4"/>
        <w:rFonts w:ascii="宋体" w:hAnsi="宋体" w:hint="eastAsia"/>
        <w:sz w:val="28"/>
      </w:rPr>
      <w:t xml:space="preserve"> — </w:t>
    </w:r>
  </w:p>
  <w:p w:rsidR="009273D4" w:rsidRDefault="009273D4">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25B" w:rsidRDefault="0017425B">
      <w:r>
        <w:separator/>
      </w:r>
    </w:p>
  </w:footnote>
  <w:footnote w:type="continuationSeparator" w:id="0">
    <w:p w:rsidR="0017425B" w:rsidRDefault="001742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A8BB24B"/>
    <w:multiLevelType w:val="singleLevel"/>
    <w:tmpl w:val="DA8BB24B"/>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stylePaneFormatFilter w:val="3F01"/>
  <w:defaultTabStop w:val="425"/>
  <w:drawingGridHorizontalSpacing w:val="105"/>
  <w:drawingGridVerticalSpacing w:val="156"/>
  <w:displayHorizontalDrawingGridEvery w:val="0"/>
  <w:displayVerticalDrawingGridEvery w:val="2"/>
  <w:characterSpacingControl w:val="compressPunctuation"/>
  <w:savePreviewPicture/>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76C3D"/>
    <w:rsid w:val="000710C2"/>
    <w:rsid w:val="00082EC4"/>
    <w:rsid w:val="00095E3D"/>
    <w:rsid w:val="0017425B"/>
    <w:rsid w:val="001B2AE5"/>
    <w:rsid w:val="001B439E"/>
    <w:rsid w:val="002462AA"/>
    <w:rsid w:val="00256187"/>
    <w:rsid w:val="00350801"/>
    <w:rsid w:val="00351EB8"/>
    <w:rsid w:val="00462980"/>
    <w:rsid w:val="004779D8"/>
    <w:rsid w:val="004D6037"/>
    <w:rsid w:val="005173F0"/>
    <w:rsid w:val="00541AAD"/>
    <w:rsid w:val="005D6AB9"/>
    <w:rsid w:val="006137A0"/>
    <w:rsid w:val="00640C50"/>
    <w:rsid w:val="007C3E11"/>
    <w:rsid w:val="008551D9"/>
    <w:rsid w:val="00886A00"/>
    <w:rsid w:val="008B206C"/>
    <w:rsid w:val="009273D4"/>
    <w:rsid w:val="009572C0"/>
    <w:rsid w:val="00976D3C"/>
    <w:rsid w:val="00977C74"/>
    <w:rsid w:val="00A76C3D"/>
    <w:rsid w:val="00B0219A"/>
    <w:rsid w:val="00B12366"/>
    <w:rsid w:val="00B42479"/>
    <w:rsid w:val="00B8542D"/>
    <w:rsid w:val="00BA3B51"/>
    <w:rsid w:val="00BD6D35"/>
    <w:rsid w:val="00CB3DDD"/>
    <w:rsid w:val="00DE3BA0"/>
    <w:rsid w:val="00F8158C"/>
    <w:rsid w:val="00FE0E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annotation reference"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3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B439E"/>
    <w:pPr>
      <w:tabs>
        <w:tab w:val="center" w:pos="4153"/>
        <w:tab w:val="right" w:pos="8306"/>
      </w:tabs>
      <w:snapToGrid w:val="0"/>
      <w:jc w:val="left"/>
    </w:pPr>
    <w:rPr>
      <w:sz w:val="18"/>
    </w:rPr>
  </w:style>
  <w:style w:type="character" w:styleId="a4">
    <w:name w:val="page number"/>
    <w:basedOn w:val="a0"/>
    <w:rsid w:val="001B439E"/>
  </w:style>
  <w:style w:type="paragraph" w:styleId="a5">
    <w:name w:val="header"/>
    <w:basedOn w:val="a"/>
    <w:rsid w:val="001B439E"/>
    <w:pPr>
      <w:pBdr>
        <w:bottom w:val="single" w:sz="6" w:space="1" w:color="auto"/>
      </w:pBdr>
      <w:tabs>
        <w:tab w:val="center" w:pos="4153"/>
        <w:tab w:val="right" w:pos="8306"/>
      </w:tabs>
      <w:snapToGrid w:val="0"/>
      <w:jc w:val="center"/>
    </w:pPr>
    <w:rPr>
      <w:sz w:val="18"/>
    </w:rPr>
  </w:style>
  <w:style w:type="character" w:customStyle="1" w:styleId="Char">
    <w:name w:val="页脚 Char"/>
    <w:link w:val="a3"/>
    <w:qFormat/>
    <w:rsid w:val="00350801"/>
    <w:rPr>
      <w:kern w:val="2"/>
      <w:sz w:val="18"/>
    </w:rPr>
  </w:style>
  <w:style w:type="paragraph" w:styleId="a6">
    <w:name w:val="Normal (Web)"/>
    <w:basedOn w:val="a"/>
    <w:uiPriority w:val="99"/>
    <w:qFormat/>
    <w:rsid w:val="00350801"/>
    <w:pPr>
      <w:spacing w:beforeAutospacing="1" w:afterAutospacing="1"/>
      <w:jc w:val="left"/>
    </w:pPr>
    <w:rPr>
      <w:rFonts w:ascii="Calibri" w:hAnsi="Calibri"/>
      <w:kern w:val="0"/>
      <w:sz w:val="24"/>
      <w:szCs w:val="22"/>
    </w:rPr>
  </w:style>
  <w:style w:type="character" w:styleId="a7">
    <w:name w:val="annotation reference"/>
    <w:uiPriority w:val="99"/>
    <w:qFormat/>
    <w:rsid w:val="00350801"/>
    <w:rPr>
      <w:sz w:val="21"/>
      <w:szCs w:val="21"/>
    </w:rPr>
  </w:style>
  <w:style w:type="paragraph" w:customStyle="1" w:styleId="1">
    <w:name w:val="列出段落1"/>
    <w:basedOn w:val="a"/>
    <w:qFormat/>
    <w:rsid w:val="00350801"/>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1019817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公文</Template>
  <TotalTime>144</TotalTime>
  <Pages>20</Pages>
  <Words>1724</Words>
  <Characters>9827</Characters>
  <Application>Microsoft Office Word</Application>
  <DocSecurity>0</DocSecurity>
  <Lines>81</Lines>
  <Paragraphs>23</Paragraphs>
  <ScaleCrop>false</ScaleCrop>
  <Company>Microsoft</Company>
  <LinksUpToDate>false</LinksUpToDate>
  <CharactersWithSpaces>11528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李倩</dc:creator>
  <cp:lastModifiedBy>刘瑜</cp:lastModifiedBy>
  <cp:revision>2</cp:revision>
  <cp:lastPrinted>2021-12-17T05:52:00Z</cp:lastPrinted>
  <dcterms:created xsi:type="dcterms:W3CDTF">2021-12-17T05:32:00Z</dcterms:created>
  <dcterms:modified xsi:type="dcterms:W3CDTF">2022-01-18T12:44:00Z</dcterms:modified>
</cp:coreProperties>
</file>