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79642D" w:rsidRDefault="00F8158C" w:rsidP="00F8158C">
      <w:pPr>
        <w:spacing w:line="480" w:lineRule="exact"/>
        <w:rPr>
          <w:rFonts w:ascii="黑体" w:eastAsia="黑体" w:hAnsi="宋体" w:hint="eastAsia"/>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150127" w:rsidRDefault="00F8158C" w:rsidP="00F8158C">
      <w:pPr>
        <w:jc w:val="center"/>
        <w:rPr>
          <w:rFonts w:ascii="方正小标宋简体" w:eastAsia="方正小标宋简体" w:hAnsi="宋体"/>
          <w:color w:val="FF0000"/>
          <w:spacing w:val="266"/>
          <w:w w:val="72"/>
          <w:kern w:val="0"/>
          <w:sz w:val="72"/>
          <w:szCs w:val="72"/>
        </w:rPr>
      </w:pPr>
      <w:r w:rsidRPr="00150127">
        <w:rPr>
          <w:rFonts w:ascii="方正小标宋简体" w:eastAsia="方正小标宋简体" w:hAnsi="宋体" w:hint="eastAsia"/>
          <w:color w:val="FF0000"/>
          <w:spacing w:val="174"/>
          <w:w w:val="72"/>
          <w:kern w:val="0"/>
          <w:sz w:val="72"/>
          <w:szCs w:val="72"/>
          <w:fitText w:val="8320" w:id="184296448"/>
        </w:rPr>
        <w:t>上海市教育委员会文</w:t>
      </w:r>
      <w:r w:rsidRPr="00150127">
        <w:rPr>
          <w:rFonts w:ascii="方正小标宋简体" w:eastAsia="方正小标宋简体" w:hAnsi="宋体" w:hint="eastAsia"/>
          <w:color w:val="FF0000"/>
          <w:spacing w:val="7"/>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150127">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3505CC">
        <w:rPr>
          <w:rFonts w:ascii="仿宋_GB2312" w:eastAsia="仿宋_GB2312" w:hint="eastAsia"/>
          <w:sz w:val="30"/>
          <w:szCs w:val="30"/>
        </w:rPr>
        <w:t>办</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3505CC">
        <w:rPr>
          <w:rFonts w:ascii="仿宋_GB2312" w:eastAsia="仿宋_GB2312" w:hint="eastAsia"/>
          <w:sz w:val="30"/>
          <w:szCs w:val="30"/>
        </w:rPr>
        <w:t>56</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3505CC" w:rsidRDefault="004779D8" w:rsidP="003505CC">
      <w:pPr>
        <w:spacing w:line="48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3505CC">
        <w:rPr>
          <w:rFonts w:ascii="方正小标宋简体" w:eastAsia="方正小标宋简体"/>
          <w:sz w:val="38"/>
          <w:szCs w:val="38"/>
        </w:rPr>
        <w:t>印发</w:t>
      </w:r>
      <w:r w:rsidR="003505CC">
        <w:rPr>
          <w:rFonts w:ascii="方正小标宋简体" w:eastAsia="方正小标宋简体" w:hint="eastAsia"/>
          <w:sz w:val="38"/>
          <w:szCs w:val="38"/>
        </w:rPr>
        <w:t>《2021年上海市</w:t>
      </w:r>
    </w:p>
    <w:p w:rsidR="004779D8" w:rsidRPr="00B0219A"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各区教育局政务公开评议工作实施方案》</w:t>
      </w:r>
      <w:r>
        <w:rPr>
          <w:rFonts w:ascii="方正小标宋简体" w:eastAsia="方正小标宋简体"/>
          <w:sz w:val="38"/>
          <w:szCs w:val="38"/>
        </w:rPr>
        <w:t>的通知</w:t>
      </w:r>
    </w:p>
    <w:p w:rsidR="004779D8" w:rsidRDefault="004779D8">
      <w:pPr>
        <w:spacing w:line="560" w:lineRule="exact"/>
        <w:rPr>
          <w:rFonts w:ascii="仿宋_GB2312" w:eastAsia="仿宋_GB2312"/>
          <w:sz w:val="32"/>
        </w:rPr>
      </w:pPr>
    </w:p>
    <w:p w:rsidR="003505CC" w:rsidRDefault="003505CC" w:rsidP="003505CC">
      <w:pPr>
        <w:spacing w:line="500" w:lineRule="exact"/>
        <w:rPr>
          <w:rFonts w:ascii="仿宋_GB2312" w:eastAsia="仿宋_GB2312" w:hAnsi="仿宋"/>
          <w:sz w:val="30"/>
          <w:szCs w:val="30"/>
        </w:rPr>
      </w:pPr>
      <w:r>
        <w:rPr>
          <w:rFonts w:ascii="仿宋_GB2312" w:eastAsia="仿宋_GB2312" w:hAnsi="仿宋" w:hint="eastAsia"/>
          <w:sz w:val="30"/>
          <w:szCs w:val="30"/>
        </w:rPr>
        <w:t>各区教育局：</w:t>
      </w:r>
    </w:p>
    <w:p w:rsidR="003505CC" w:rsidRDefault="003505CC" w:rsidP="003505CC">
      <w:pPr>
        <w:spacing w:line="500" w:lineRule="exact"/>
        <w:ind w:firstLine="564"/>
        <w:jc w:val="left"/>
        <w:rPr>
          <w:rFonts w:ascii="仿宋_GB2312" w:eastAsia="仿宋_GB2312" w:hAnsi="仿宋"/>
          <w:sz w:val="30"/>
          <w:szCs w:val="30"/>
        </w:rPr>
      </w:pPr>
      <w:r>
        <w:rPr>
          <w:rFonts w:ascii="仿宋_GB2312" w:eastAsia="仿宋_GB2312" w:hAnsi="仿宋" w:hint="eastAsia"/>
          <w:sz w:val="30"/>
          <w:szCs w:val="30"/>
        </w:rPr>
        <w:t>现将《2021年上海市各区教育局政务公开评议工作实施方案》印发给你们，请根据评议方案，认真做好政务公开评议准备工作，切实提高政务公开工作实效。</w:t>
      </w:r>
    </w:p>
    <w:p w:rsidR="003505CC" w:rsidRDefault="003505CC" w:rsidP="003505CC">
      <w:pPr>
        <w:spacing w:line="500" w:lineRule="exact"/>
        <w:ind w:firstLine="564"/>
        <w:jc w:val="left"/>
        <w:rPr>
          <w:rFonts w:ascii="仿宋_GB2312" w:eastAsia="仿宋_GB2312" w:hAnsi="仿宋"/>
          <w:sz w:val="30"/>
          <w:szCs w:val="30"/>
        </w:rPr>
      </w:pPr>
    </w:p>
    <w:p w:rsidR="003505CC" w:rsidRDefault="003505CC" w:rsidP="003505CC">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 xml:space="preserve">联系人：陈琼，联系电话：23116651 </w:t>
      </w:r>
    </w:p>
    <w:p w:rsidR="003505CC" w:rsidRDefault="003505CC" w:rsidP="003505CC">
      <w:pPr>
        <w:spacing w:line="500" w:lineRule="exact"/>
        <w:ind w:firstLineChars="200" w:firstLine="600"/>
        <w:rPr>
          <w:rFonts w:ascii="仿宋_GB2312" w:eastAsia="仿宋_GB2312" w:hAnsi="仿宋"/>
          <w:sz w:val="30"/>
          <w:szCs w:val="30"/>
        </w:rPr>
      </w:pPr>
    </w:p>
    <w:p w:rsidR="003505CC" w:rsidRDefault="003505CC" w:rsidP="003505CC">
      <w:pPr>
        <w:spacing w:line="500" w:lineRule="exact"/>
        <w:rPr>
          <w:rFonts w:ascii="仿宋_GB2312" w:eastAsia="仿宋_GB2312" w:hAnsi="仿宋"/>
          <w:spacing w:val="-2"/>
          <w:sz w:val="30"/>
          <w:szCs w:val="30"/>
        </w:rPr>
      </w:pPr>
      <w:r>
        <w:rPr>
          <w:rFonts w:ascii="仿宋_GB2312" w:eastAsia="仿宋_GB2312" w:hAnsi="仿宋" w:hint="eastAsia"/>
          <w:spacing w:val="-2"/>
          <w:sz w:val="30"/>
          <w:szCs w:val="30"/>
        </w:rPr>
        <w:t xml:space="preserve">    附件：2021年上海市各区教育局政务公开评议工作实施方案</w:t>
      </w:r>
    </w:p>
    <w:p w:rsidR="003505CC" w:rsidRDefault="003505CC" w:rsidP="003505CC">
      <w:pPr>
        <w:spacing w:line="480" w:lineRule="exact"/>
        <w:rPr>
          <w:rFonts w:ascii="仿宋_GB2312" w:eastAsia="仿宋_GB2312"/>
          <w:sz w:val="30"/>
          <w:szCs w:val="30"/>
        </w:rPr>
      </w:pPr>
    </w:p>
    <w:p w:rsidR="003505CC" w:rsidRDefault="003505CC" w:rsidP="003505CC">
      <w:pPr>
        <w:spacing w:line="480" w:lineRule="exact"/>
        <w:rPr>
          <w:rFonts w:ascii="仿宋_GB2312" w:eastAsia="仿宋_GB2312"/>
          <w:sz w:val="30"/>
          <w:szCs w:val="30"/>
        </w:rPr>
      </w:pPr>
    </w:p>
    <w:p w:rsidR="003505CC" w:rsidRDefault="003505CC" w:rsidP="003505CC">
      <w:pPr>
        <w:spacing w:line="480" w:lineRule="exact"/>
        <w:rPr>
          <w:rFonts w:ascii="仿宋_GB2312" w:eastAsia="仿宋_GB2312"/>
          <w:sz w:val="30"/>
          <w:szCs w:val="30"/>
        </w:rPr>
      </w:pPr>
    </w:p>
    <w:p w:rsidR="003505CC" w:rsidRDefault="003505CC" w:rsidP="003505CC">
      <w:pPr>
        <w:spacing w:line="480" w:lineRule="exact"/>
        <w:ind w:right="361" w:firstLineChars="1350" w:firstLine="4050"/>
        <w:rPr>
          <w:rFonts w:ascii="仿宋_GB2312" w:eastAsia="仿宋_GB2312"/>
          <w:sz w:val="30"/>
          <w:szCs w:val="30"/>
        </w:rPr>
      </w:pPr>
      <w:r>
        <w:rPr>
          <w:rFonts w:ascii="仿宋_GB2312" w:eastAsia="仿宋_GB2312" w:hint="eastAsia"/>
          <w:sz w:val="30"/>
          <w:szCs w:val="30"/>
        </w:rPr>
        <w:t>上 海 市 教 育 委 员 会</w:t>
      </w:r>
    </w:p>
    <w:p w:rsidR="003505CC" w:rsidRDefault="003505CC" w:rsidP="003505CC">
      <w:pPr>
        <w:tabs>
          <w:tab w:val="left" w:pos="7380"/>
          <w:tab w:val="left" w:pos="7560"/>
        </w:tabs>
        <w:spacing w:line="480" w:lineRule="exact"/>
        <w:ind w:right="361" w:firstLineChars="1550" w:firstLine="4650"/>
        <w:rPr>
          <w:rFonts w:ascii="仿宋_GB2312" w:eastAsia="仿宋_GB2312"/>
          <w:sz w:val="30"/>
          <w:szCs w:val="30"/>
        </w:rPr>
      </w:pPr>
      <w:r>
        <w:rPr>
          <w:rFonts w:ascii="仿宋_GB2312" w:eastAsia="仿宋_GB2312" w:hint="eastAsia"/>
          <w:sz w:val="30"/>
          <w:szCs w:val="30"/>
        </w:rPr>
        <w:t>2021年8月24日</w:t>
      </w:r>
    </w:p>
    <w:p w:rsidR="003505CC" w:rsidRDefault="003505CC" w:rsidP="003505CC">
      <w:pPr>
        <w:tabs>
          <w:tab w:val="left" w:pos="7380"/>
          <w:tab w:val="left" w:pos="7560"/>
        </w:tabs>
        <w:spacing w:line="520" w:lineRule="exact"/>
        <w:ind w:right="361"/>
        <w:rPr>
          <w:rFonts w:ascii="黑体" w:eastAsia="黑体" w:hAnsi="黑体"/>
          <w:spacing w:val="-2"/>
          <w:sz w:val="32"/>
          <w:szCs w:val="32"/>
        </w:rPr>
      </w:pPr>
      <w:r>
        <w:rPr>
          <w:rFonts w:ascii="黑体" w:eastAsia="黑体" w:hAnsi="黑体"/>
          <w:spacing w:val="-2"/>
          <w:sz w:val="32"/>
          <w:szCs w:val="32"/>
        </w:rPr>
        <w:br w:type="page"/>
      </w:r>
      <w:r>
        <w:rPr>
          <w:rFonts w:ascii="黑体" w:eastAsia="黑体" w:hAnsi="黑体" w:hint="eastAsia"/>
          <w:spacing w:val="-2"/>
          <w:sz w:val="32"/>
          <w:szCs w:val="32"/>
        </w:rPr>
        <w:lastRenderedPageBreak/>
        <w:t>附件</w:t>
      </w:r>
    </w:p>
    <w:p w:rsidR="003505CC" w:rsidRDefault="003505CC" w:rsidP="003505CC">
      <w:pPr>
        <w:spacing w:line="520" w:lineRule="exact"/>
        <w:rPr>
          <w:rFonts w:ascii="仿宋_GB2312" w:eastAsia="仿宋_GB2312" w:hAnsi="仿宋"/>
          <w:spacing w:val="-2"/>
          <w:sz w:val="30"/>
          <w:szCs w:val="30"/>
        </w:rPr>
      </w:pPr>
    </w:p>
    <w:p w:rsidR="003505CC" w:rsidRDefault="003505CC" w:rsidP="003505CC">
      <w:pPr>
        <w:spacing w:line="520" w:lineRule="exact"/>
        <w:jc w:val="center"/>
        <w:rPr>
          <w:rFonts w:ascii="方正小标宋简体" w:eastAsia="方正小标宋简体" w:hAnsi="仿宋"/>
          <w:spacing w:val="-8"/>
          <w:sz w:val="38"/>
          <w:szCs w:val="38"/>
        </w:rPr>
      </w:pPr>
      <w:r>
        <w:rPr>
          <w:rFonts w:ascii="方正小标宋简体" w:eastAsia="方正小标宋简体" w:hAnsi="仿宋" w:hint="eastAsia"/>
          <w:spacing w:val="-8"/>
          <w:sz w:val="38"/>
          <w:szCs w:val="38"/>
        </w:rPr>
        <w:t>2021年上海市各区教育局政务公开评议工作</w:t>
      </w:r>
    </w:p>
    <w:p w:rsidR="003505CC" w:rsidRDefault="003505CC" w:rsidP="003505CC">
      <w:pPr>
        <w:spacing w:line="520" w:lineRule="exact"/>
        <w:jc w:val="center"/>
        <w:rPr>
          <w:rFonts w:ascii="方正小标宋简体" w:eastAsia="方正小标宋简体" w:hAnsi="仿宋"/>
          <w:spacing w:val="-8"/>
          <w:sz w:val="38"/>
          <w:szCs w:val="38"/>
        </w:rPr>
      </w:pPr>
      <w:r>
        <w:rPr>
          <w:rFonts w:ascii="方正小标宋简体" w:eastAsia="方正小标宋简体" w:hAnsi="仿宋" w:hint="eastAsia"/>
          <w:spacing w:val="-8"/>
          <w:sz w:val="38"/>
          <w:szCs w:val="38"/>
        </w:rPr>
        <w:t>实施方案</w:t>
      </w:r>
    </w:p>
    <w:p w:rsidR="003505CC" w:rsidRDefault="003505CC" w:rsidP="003505CC">
      <w:pPr>
        <w:spacing w:line="520" w:lineRule="exact"/>
        <w:rPr>
          <w:rFonts w:ascii="黑体" w:eastAsia="黑体"/>
          <w:sz w:val="30"/>
          <w:szCs w:val="30"/>
        </w:rPr>
      </w:pP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为深入贯彻落实中共中央办公厅、国务院办公厅《关于全面推进政务公开工作的意见》及其实施细则、</w:t>
      </w:r>
      <w:r w:rsidRPr="003505CC">
        <w:rPr>
          <w:rFonts w:ascii="仿宋_GB2312" w:eastAsia="仿宋_GB2312" w:hint="eastAsia"/>
          <w:sz w:val="30"/>
          <w:szCs w:val="30"/>
        </w:rPr>
        <w:t>上海市人民政府办公厅《关于印发&lt;2021</w:t>
      </w:r>
      <w:r w:rsidRPr="003505CC">
        <w:rPr>
          <w:rFonts w:ascii="仿宋_GB2312" w:eastAsia="仿宋_GB2312" w:hAnsi="仿宋" w:hint="eastAsia"/>
          <w:sz w:val="30"/>
          <w:szCs w:val="30"/>
        </w:rPr>
        <w:t>年上海市政务公开工作要点&gt;的通知》(沪府办〔2021〕21号)的要求，进一步推进本市各区教育局政务公开工作，特制定本方案。</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一、指导思想</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深入落实市政府关于全面推进政务公开工作的决策部署，深入践行“人民城市人民建，人民城市为人民”重要理念，聚焦社会公众需求，全面提升政务公开的标准化规范化水平和工作能级，深化重点领域信息公开，创新公开方式，切实提升人民群众获得感和满意度。</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二、评议范围</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本市各区教育局。</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三、评议内容</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1.政府信息公开。政务公开标准化目录设置情况；义务教育领域基层政务公开标准目录设置情况；依申请公开转主动公开情况；2021年公文类政府信息主动公开情况；重要政策解读信息公开情况；教育改革发展重点工作推进相关动态信息的公开情况；财政资金信息公开情况；招生信息公开情况；代办服务性收费信息公开情况；行政权力信息公开情况；重大行政决策目录清单公开情况；建议提案办理公开情况；中小学学籍管理信息公开情况；教育统计信息公开情况；教育督导信息公开情况；行政执法信息公开情况；本区教育人事信息公开情况；节能与节水管理工作信息公开情况；组织业务培训情况。</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2.网上办事与服务。行政审批和公共服务事项办理情况；依申请公开政府信息网上受理和答复情况。</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3.网上互动交流。网上咨询、网上信访的办理及结果反馈情况；网上征求意见、网上调查、政务微博微信等网上互动栏目的运行情况。</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4.网站呈现形式。网站外文专栏建设情况；网站特色和访问体验情况。</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四、评议方法</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本次评议采取单位自查、资料查阅、专家网上评议和第三方测评机构客观评价相结合的方式进行。</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1.单位自查。请各区教育局按照评议指标（见附件1）自行对照检查和评价，形成书面报告。自查报告应包含问题及原因分析、整改意向等内容，并按规定时间报送市教委。</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2.资料查阅。请各区教育局提供2021年1月1日至2021年10月31日发文目录，填写信息公开情况统计表（见附件2），并于11月8日之前报送市教委。</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3.专家网上评议。市教委将组织相关专家对各单位实施网上评议。</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4.第三方测评。市教委将委托社会专业机构对各单位政务公开工作情况独立开展测评，测评时采用电话、网络、信函等实测方式，第三方测评机构在测评后形成第三方测评分析报告。</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5.评议结果。市教委综合单位自查、资料查阅、现场评议和第三方测评的情况，形成2021年度本市各区教育局政务公开的评议结果，并于2022年上半年公布。</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五、评议工作安排</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1.单位自查：2021年11月</w:t>
      </w:r>
      <w:r w:rsidRPr="003505CC">
        <w:rPr>
          <w:rFonts w:ascii="仿宋_GB2312" w:eastAsia="仿宋_GB2312" w:hAnsi="仿宋"/>
          <w:sz w:val="30"/>
          <w:szCs w:val="30"/>
        </w:rPr>
        <w:t>10</w:t>
      </w:r>
      <w:r w:rsidRPr="003505CC">
        <w:rPr>
          <w:rFonts w:ascii="仿宋_GB2312" w:eastAsia="仿宋_GB2312" w:hAnsi="仿宋" w:hint="eastAsia"/>
          <w:sz w:val="30"/>
          <w:szCs w:val="30"/>
        </w:rPr>
        <w:t>日前。</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2.专家网上评议：2021年11月</w:t>
      </w:r>
      <w:r w:rsidRPr="003505CC">
        <w:rPr>
          <w:rFonts w:ascii="仿宋_GB2312" w:eastAsia="仿宋_GB2312" w:hAnsi="仿宋"/>
          <w:sz w:val="30"/>
          <w:szCs w:val="30"/>
        </w:rPr>
        <w:t>11</w:t>
      </w:r>
      <w:r w:rsidRPr="003505CC">
        <w:rPr>
          <w:rFonts w:ascii="仿宋_GB2312" w:eastAsia="仿宋_GB2312" w:hAnsi="仿宋" w:hint="eastAsia"/>
          <w:sz w:val="30"/>
          <w:szCs w:val="30"/>
        </w:rPr>
        <w:t>日至2021年11月30日。</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3.第三方测评：2021年12月1日至2022年2月28日。</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4.结果公布：2022年上半年。</w:t>
      </w:r>
    </w:p>
    <w:p w:rsidR="003505CC" w:rsidRPr="003505CC" w:rsidRDefault="003505CC" w:rsidP="003505CC">
      <w:pPr>
        <w:spacing w:line="520" w:lineRule="exact"/>
        <w:ind w:firstLineChars="200" w:firstLine="600"/>
        <w:rPr>
          <w:rFonts w:ascii="黑体" w:eastAsia="黑体" w:hAnsi="黑体"/>
          <w:sz w:val="30"/>
          <w:szCs w:val="30"/>
        </w:rPr>
      </w:pPr>
      <w:r w:rsidRPr="003505CC">
        <w:rPr>
          <w:rFonts w:ascii="黑体" w:eastAsia="黑体" w:hAnsi="黑体" w:hint="eastAsia"/>
          <w:sz w:val="30"/>
          <w:szCs w:val="30"/>
        </w:rPr>
        <w:t>六、评议材料上报</w:t>
      </w: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为确保评议工作的顺利实施，请各区教育局将2021年自查报告、信息公开情况统计表、2021年1-10月发文目录以及相关材料（见附件3-5）于2021年11月8日前书面报送至市教委。</w:t>
      </w:r>
    </w:p>
    <w:p w:rsidR="003505CC" w:rsidRPr="003505CC" w:rsidRDefault="003505CC" w:rsidP="003505CC">
      <w:pPr>
        <w:spacing w:line="520" w:lineRule="exact"/>
        <w:ind w:firstLineChars="200" w:firstLine="600"/>
        <w:rPr>
          <w:rFonts w:ascii="仿宋_GB2312" w:eastAsia="仿宋_GB2312" w:hAnsi="仿宋"/>
          <w:sz w:val="30"/>
          <w:szCs w:val="30"/>
        </w:rPr>
      </w:pPr>
    </w:p>
    <w:p w:rsidR="003505CC" w:rsidRPr="003505CC" w:rsidRDefault="003505CC" w:rsidP="003505CC">
      <w:pPr>
        <w:spacing w:line="520" w:lineRule="exact"/>
        <w:ind w:firstLineChars="200" w:firstLine="600"/>
        <w:rPr>
          <w:rFonts w:ascii="仿宋_GB2312" w:eastAsia="仿宋_GB2312" w:hAnsi="仿宋"/>
          <w:sz w:val="30"/>
          <w:szCs w:val="30"/>
        </w:rPr>
      </w:pPr>
      <w:r w:rsidRPr="003505CC">
        <w:rPr>
          <w:rFonts w:ascii="仿宋_GB2312" w:eastAsia="仿宋_GB2312" w:hAnsi="仿宋" w:hint="eastAsia"/>
          <w:sz w:val="30"/>
          <w:szCs w:val="30"/>
        </w:rPr>
        <w:t>附件: 1.2021年上海市各区教育局政务公开评议指标</w:t>
      </w:r>
    </w:p>
    <w:p w:rsidR="003505CC" w:rsidRPr="003505CC" w:rsidRDefault="003505CC" w:rsidP="003505CC">
      <w:pPr>
        <w:spacing w:line="520" w:lineRule="exact"/>
        <w:ind w:rightChars="-113" w:right="-237" w:firstLineChars="500" w:firstLine="1500"/>
        <w:rPr>
          <w:rFonts w:ascii="仿宋_GB2312" w:eastAsia="仿宋_GB2312" w:hAnsi="仿宋"/>
          <w:sz w:val="30"/>
          <w:szCs w:val="30"/>
        </w:rPr>
      </w:pPr>
      <w:r w:rsidRPr="003505CC">
        <w:rPr>
          <w:rFonts w:ascii="仿宋_GB2312" w:eastAsia="仿宋_GB2312" w:hAnsi="仿宋" w:hint="eastAsia"/>
          <w:sz w:val="30"/>
          <w:szCs w:val="30"/>
        </w:rPr>
        <w:t>2.2021年上海市各区教育局政府信息公开情况统计表</w:t>
      </w:r>
    </w:p>
    <w:p w:rsidR="003505CC" w:rsidRDefault="003505CC" w:rsidP="003505CC">
      <w:pPr>
        <w:spacing w:line="520" w:lineRule="exact"/>
        <w:ind w:rightChars="-248" w:right="-521" w:firstLineChars="500" w:firstLine="1500"/>
        <w:rPr>
          <w:rFonts w:ascii="仿宋_GB2312" w:eastAsia="仿宋_GB2312" w:hAnsi="仿宋"/>
          <w:sz w:val="30"/>
          <w:szCs w:val="30"/>
        </w:rPr>
      </w:pPr>
      <w:r w:rsidRPr="003505CC">
        <w:rPr>
          <w:rFonts w:ascii="仿宋_GB2312" w:eastAsia="仿宋_GB2312" w:hAnsi="仿宋" w:hint="eastAsia"/>
          <w:sz w:val="30"/>
          <w:szCs w:val="30"/>
        </w:rPr>
        <w:t>3.上海市各区教育局2020年专项转移支付资金信息</w:t>
      </w:r>
    </w:p>
    <w:p w:rsidR="003505CC" w:rsidRPr="003505CC" w:rsidRDefault="003505CC" w:rsidP="003505CC">
      <w:pPr>
        <w:spacing w:line="520" w:lineRule="exact"/>
        <w:ind w:rightChars="-248" w:right="-521" w:firstLineChars="600" w:firstLine="1800"/>
        <w:rPr>
          <w:rFonts w:ascii="仿宋_GB2312" w:eastAsia="仿宋_GB2312" w:hAnsi="仿宋"/>
          <w:sz w:val="30"/>
          <w:szCs w:val="30"/>
        </w:rPr>
      </w:pPr>
      <w:r w:rsidRPr="003505CC">
        <w:rPr>
          <w:rFonts w:ascii="仿宋_GB2312" w:eastAsia="仿宋_GB2312" w:hAnsi="仿宋" w:hint="eastAsia"/>
          <w:sz w:val="30"/>
          <w:szCs w:val="30"/>
        </w:rPr>
        <w:t>公开项目表</w:t>
      </w:r>
    </w:p>
    <w:p w:rsidR="003505CC" w:rsidRPr="003505CC" w:rsidRDefault="003505CC" w:rsidP="003505CC">
      <w:pPr>
        <w:spacing w:line="520" w:lineRule="exact"/>
        <w:ind w:leftChars="712" w:left="1795" w:hangingChars="100" w:hanging="300"/>
        <w:rPr>
          <w:rFonts w:ascii="仿宋_GB2312" w:eastAsia="仿宋_GB2312" w:hAnsi="仿宋"/>
          <w:sz w:val="30"/>
          <w:szCs w:val="30"/>
        </w:rPr>
      </w:pPr>
      <w:r w:rsidRPr="003505CC">
        <w:rPr>
          <w:rFonts w:ascii="仿宋_GB2312" w:eastAsia="仿宋_GB2312" w:hAnsi="仿宋" w:hint="eastAsia"/>
          <w:sz w:val="30"/>
          <w:szCs w:val="30"/>
        </w:rPr>
        <w:t>4.2021年本市义务教育阶段学校招生入学信息公开内容</w:t>
      </w:r>
    </w:p>
    <w:p w:rsidR="003505CC" w:rsidRPr="003505CC" w:rsidRDefault="003505CC" w:rsidP="003505CC">
      <w:pPr>
        <w:spacing w:line="520" w:lineRule="exact"/>
        <w:ind w:leftChars="712" w:left="1795" w:hangingChars="100" w:hanging="300"/>
        <w:rPr>
          <w:rFonts w:ascii="黑体" w:eastAsia="黑体"/>
          <w:sz w:val="30"/>
          <w:szCs w:val="30"/>
        </w:rPr>
        <w:sectPr w:rsidR="003505CC" w:rsidRPr="003505CC" w:rsidSect="003505CC">
          <w:footerReference w:type="default" r:id="rId6"/>
          <w:pgSz w:w="11906" w:h="16838"/>
          <w:pgMar w:top="1440" w:right="1558" w:bottom="1440" w:left="1797" w:header="851" w:footer="992" w:gutter="0"/>
          <w:cols w:space="720"/>
          <w:docGrid w:type="linesAndChars" w:linePitch="312"/>
        </w:sectPr>
      </w:pPr>
      <w:r w:rsidRPr="003505CC">
        <w:rPr>
          <w:rFonts w:ascii="仿宋_GB2312" w:eastAsia="仿宋_GB2312" w:hAnsi="仿宋" w:hint="eastAsia"/>
          <w:sz w:val="30"/>
          <w:szCs w:val="30"/>
        </w:rPr>
        <w:t>5.2021年本市中等学校高中阶段考试招生信息公开内容</w:t>
      </w:r>
    </w:p>
    <w:p w:rsidR="003505CC" w:rsidRDefault="003505CC" w:rsidP="003505CC">
      <w:pPr>
        <w:spacing w:line="560" w:lineRule="exact"/>
        <w:rPr>
          <w:rFonts w:ascii="黑体" w:eastAsia="黑体"/>
          <w:sz w:val="32"/>
        </w:rPr>
      </w:pPr>
      <w:r>
        <w:rPr>
          <w:rFonts w:ascii="黑体" w:eastAsia="黑体" w:hint="eastAsia"/>
          <w:sz w:val="32"/>
        </w:rPr>
        <w:t>附件1</w:t>
      </w:r>
    </w:p>
    <w:p w:rsidR="003505CC" w:rsidRPr="003505CC" w:rsidRDefault="003505CC" w:rsidP="003505CC">
      <w:pPr>
        <w:jc w:val="center"/>
        <w:rPr>
          <w:rFonts w:ascii="方正小标宋简体" w:eastAsia="方正小标宋简体"/>
          <w:sz w:val="32"/>
        </w:rPr>
      </w:pPr>
      <w:r w:rsidRPr="003505CC">
        <w:rPr>
          <w:rFonts w:ascii="方正小标宋简体" w:eastAsia="方正小标宋简体" w:hint="eastAsia"/>
          <w:sz w:val="38"/>
          <w:szCs w:val="38"/>
        </w:rPr>
        <w:t>2021年上海市各区教育局政务公开评议指标</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7"/>
        <w:gridCol w:w="1488"/>
        <w:gridCol w:w="6283"/>
        <w:gridCol w:w="709"/>
        <w:gridCol w:w="1559"/>
        <w:gridCol w:w="2694"/>
      </w:tblGrid>
      <w:tr w:rsidR="003505CC" w:rsidTr="00F27897">
        <w:trPr>
          <w:tblHeader/>
        </w:trPr>
        <w:tc>
          <w:tcPr>
            <w:tcW w:w="1727" w:type="dxa"/>
            <w:tcBorders>
              <w:top w:val="single" w:sz="4" w:space="0" w:color="auto"/>
              <w:left w:val="single" w:sz="4" w:space="0" w:color="auto"/>
              <w:bottom w:val="single" w:sz="6" w:space="0" w:color="000000"/>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一级指标</w:t>
            </w: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二级指标</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指标说明</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分值</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方式</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240" w:lineRule="exact"/>
              <w:jc w:val="center"/>
              <w:rPr>
                <w:b/>
                <w:bCs/>
                <w:color w:val="000000"/>
                <w:w w:val="90"/>
                <w:szCs w:val="21"/>
              </w:rPr>
            </w:pPr>
            <w:r>
              <w:rPr>
                <w:rFonts w:hint="eastAsia"/>
                <w:b/>
                <w:bCs/>
                <w:color w:val="000000"/>
                <w:w w:val="90"/>
                <w:szCs w:val="21"/>
              </w:rPr>
              <w:t>依据</w:t>
            </w:r>
          </w:p>
        </w:tc>
      </w:tr>
      <w:tr w:rsidR="003505CC" w:rsidTr="00F27897">
        <w:tc>
          <w:tcPr>
            <w:tcW w:w="1727" w:type="dxa"/>
            <w:vMerge w:val="restart"/>
            <w:tcBorders>
              <w:top w:val="single" w:sz="6" w:space="0" w:color="000000"/>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政府信息公开</w:t>
            </w:r>
          </w:p>
          <w:p w:rsidR="003505CC" w:rsidRDefault="003505CC" w:rsidP="00F27897">
            <w:pPr>
              <w:jc w:val="center"/>
              <w:rPr>
                <w:color w:val="000000"/>
                <w:szCs w:val="21"/>
              </w:rPr>
            </w:pPr>
            <w:r>
              <w:rPr>
                <w:rFonts w:hint="eastAsia"/>
                <w:color w:val="000000"/>
                <w:szCs w:val="21"/>
              </w:rPr>
              <w:t>（</w:t>
            </w:r>
            <w:r>
              <w:rPr>
                <w:rFonts w:hint="eastAsia"/>
                <w:color w:val="000000"/>
                <w:szCs w:val="21"/>
              </w:rPr>
              <w:t>57</w:t>
            </w:r>
            <w:r>
              <w:rPr>
                <w:rFonts w:hint="eastAsia"/>
                <w:color w:val="000000"/>
                <w:szCs w:val="21"/>
              </w:rPr>
              <w:t>分）</w:t>
            </w: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rFonts w:ascii="宋体" w:hAnsi="宋体"/>
                <w:color w:val="000000"/>
                <w:szCs w:val="21"/>
              </w:rPr>
            </w:pPr>
            <w:r>
              <w:rPr>
                <w:rFonts w:ascii="宋体" w:hAnsi="宋体" w:hint="eastAsia"/>
                <w:color w:val="000000"/>
                <w:szCs w:val="21"/>
              </w:rPr>
              <w:t>政务公开标准化目录</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持续对政务公开全领域标准化规范化目录优化调整，特别是要加强对重点工作部分公开事项的再梳理和再细化，确保标准目录对重点业务工作的全覆盖、无遗漏的，得</w:t>
            </w:r>
            <w:r>
              <w:rPr>
                <w:rFonts w:hint="eastAsia"/>
                <w:color w:val="000000"/>
                <w:szCs w:val="21"/>
              </w:rPr>
              <w:t>2</w:t>
            </w:r>
            <w:r>
              <w:rPr>
                <w:rFonts w:hint="eastAsia"/>
                <w:color w:val="000000"/>
                <w:szCs w:val="21"/>
              </w:rPr>
              <w:t>分。设置不齐全的，酌情扣分。未设置的或设置严重不完整的，不得分。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jc w:val="center"/>
              <w:rPr>
                <w:rFonts w:ascii="Times New Roman" w:hAnsi="Times New Roman"/>
                <w:sz w:val="21"/>
                <w:szCs w:val="21"/>
              </w:rPr>
            </w:pPr>
            <w:r>
              <w:rPr>
                <w:rFonts w:ascii="Times New Roman" w:hAnsi="Times New Roman" w:hint="eastAsia"/>
                <w:sz w:val="21"/>
                <w:szCs w:val="21"/>
              </w:rPr>
              <w:t>第三方测评</w:t>
            </w:r>
          </w:p>
        </w:tc>
        <w:tc>
          <w:tcPr>
            <w:tcW w:w="2694" w:type="dxa"/>
            <w:vMerge w:val="restart"/>
            <w:tcBorders>
              <w:top w:val="single" w:sz="4" w:space="0" w:color="auto"/>
              <w:left w:val="single" w:sz="4" w:space="0" w:color="auto"/>
              <w:right w:val="single" w:sz="4" w:space="0" w:color="auto"/>
            </w:tcBorders>
            <w:vAlign w:val="center"/>
          </w:tcPr>
          <w:p w:rsidR="003505CC" w:rsidRDefault="003505CC" w:rsidP="00F27897">
            <w:pPr>
              <w:widowControl/>
              <w:rPr>
                <w:szCs w:val="21"/>
              </w:rPr>
            </w:pPr>
            <w:r>
              <w:rPr>
                <w:rFonts w:hint="eastAsia"/>
                <w:szCs w:val="21"/>
              </w:rPr>
              <w:t>《上海市人民政府办公厅关于印发</w:t>
            </w:r>
            <w:r>
              <w:rPr>
                <w:rFonts w:hint="eastAsia"/>
                <w:szCs w:val="21"/>
              </w:rPr>
              <w:t>&lt;2021</w:t>
            </w:r>
            <w:r>
              <w:rPr>
                <w:rFonts w:hint="eastAsia"/>
                <w:szCs w:val="21"/>
              </w:rPr>
              <w:t>年上海市政务公开工作要点</w:t>
            </w:r>
            <w:r>
              <w:rPr>
                <w:rFonts w:hint="eastAsia"/>
                <w:szCs w:val="21"/>
              </w:rPr>
              <w:t>&gt;</w:t>
            </w:r>
            <w:r>
              <w:rPr>
                <w:rFonts w:hint="eastAsia"/>
                <w:szCs w:val="21"/>
              </w:rPr>
              <w:t>的通知》</w:t>
            </w:r>
            <w:r>
              <w:rPr>
                <w:rFonts w:hint="eastAsia"/>
                <w:szCs w:val="21"/>
              </w:rPr>
              <w:t>(</w:t>
            </w:r>
            <w:r>
              <w:rPr>
                <w:rFonts w:hint="eastAsia"/>
                <w:szCs w:val="21"/>
              </w:rPr>
              <w:t>沪府办〔</w:t>
            </w:r>
            <w:r>
              <w:rPr>
                <w:rFonts w:hint="eastAsia"/>
                <w:szCs w:val="21"/>
              </w:rPr>
              <w:t>2021</w:t>
            </w:r>
            <w:r>
              <w:rPr>
                <w:rFonts w:hint="eastAsia"/>
                <w:szCs w:val="21"/>
              </w:rPr>
              <w:t>〕</w:t>
            </w:r>
            <w:r>
              <w:rPr>
                <w:rFonts w:hint="eastAsia"/>
                <w:szCs w:val="21"/>
              </w:rPr>
              <w:t>21</w:t>
            </w:r>
            <w:r>
              <w:rPr>
                <w:rFonts w:hint="eastAsia"/>
                <w:szCs w:val="21"/>
              </w:rPr>
              <w:t>号</w:t>
            </w:r>
            <w:r>
              <w:rPr>
                <w:rFonts w:hint="eastAsia"/>
                <w:szCs w:val="21"/>
              </w:rPr>
              <w:t>)</w:t>
            </w:r>
          </w:p>
          <w:p w:rsidR="003505CC" w:rsidRDefault="003505CC" w:rsidP="00F27897">
            <w:pPr>
              <w:widowControl/>
              <w:rPr>
                <w:szCs w:val="21"/>
              </w:rPr>
            </w:pPr>
            <w:r>
              <w:rPr>
                <w:rFonts w:hint="eastAsia"/>
                <w:szCs w:val="21"/>
              </w:rPr>
              <w:t>《</w:t>
            </w:r>
            <w:r>
              <w:rPr>
                <w:rFonts w:hint="eastAsia"/>
                <w:szCs w:val="21"/>
              </w:rPr>
              <w:t>202</w:t>
            </w:r>
            <w:r>
              <w:rPr>
                <w:szCs w:val="21"/>
              </w:rPr>
              <w:t>1</w:t>
            </w:r>
            <w:r>
              <w:rPr>
                <w:rFonts w:hint="eastAsia"/>
                <w:szCs w:val="21"/>
              </w:rPr>
              <w:t>年上海市教育委员会政务公开工作要点》</w:t>
            </w:r>
          </w:p>
          <w:p w:rsidR="003505CC" w:rsidRDefault="003505CC" w:rsidP="00F27897">
            <w:pPr>
              <w:widowControl/>
              <w:rPr>
                <w:szCs w:val="21"/>
              </w:rPr>
            </w:pPr>
            <w:r>
              <w:rPr>
                <w:rFonts w:hint="eastAsia"/>
                <w:szCs w:val="21"/>
              </w:rPr>
              <w:t>《教育部办公厅关于印发</w:t>
            </w:r>
            <w:r>
              <w:rPr>
                <w:rFonts w:hint="eastAsia"/>
                <w:szCs w:val="21"/>
              </w:rPr>
              <w:t>&lt;</w:t>
            </w:r>
            <w:r>
              <w:rPr>
                <w:rFonts w:hint="eastAsia"/>
                <w:szCs w:val="21"/>
              </w:rPr>
              <w:t>义务教育领域基层政务公开标准指引</w:t>
            </w:r>
            <w:r>
              <w:rPr>
                <w:rFonts w:hint="eastAsia"/>
                <w:szCs w:val="21"/>
              </w:rPr>
              <w:t>&gt;</w:t>
            </w:r>
            <w:r>
              <w:rPr>
                <w:rFonts w:hint="eastAsia"/>
                <w:szCs w:val="21"/>
              </w:rPr>
              <w:t>的通知》（教办厅函〔</w:t>
            </w:r>
            <w:r>
              <w:rPr>
                <w:rFonts w:hint="eastAsia"/>
                <w:szCs w:val="21"/>
              </w:rPr>
              <w:t>2019</w:t>
            </w:r>
            <w:r>
              <w:rPr>
                <w:rFonts w:hint="eastAsia"/>
                <w:szCs w:val="21"/>
              </w:rPr>
              <w:t>〕</w:t>
            </w:r>
            <w:r>
              <w:rPr>
                <w:rFonts w:hint="eastAsia"/>
                <w:szCs w:val="21"/>
              </w:rPr>
              <w:t>39</w:t>
            </w:r>
            <w:r>
              <w:rPr>
                <w:rFonts w:hint="eastAsia"/>
                <w:szCs w:val="21"/>
              </w:rPr>
              <w:t>号）</w:t>
            </w:r>
          </w:p>
        </w:tc>
      </w:tr>
      <w:tr w:rsidR="003505CC" w:rsidTr="00F27897">
        <w:trPr>
          <w:trHeight w:val="666"/>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义务教育领域基层政务公开标准目录</w:t>
            </w:r>
          </w:p>
        </w:tc>
        <w:tc>
          <w:tcPr>
            <w:tcW w:w="6283" w:type="dxa"/>
            <w:tcBorders>
              <w:top w:val="single" w:sz="4" w:space="0" w:color="auto"/>
              <w:left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根据教育部印发的《义务教育领域基层政务公开标准指引》，强化公开事项和具体公开内容的联动展示，并对本区义务教育领域基层政务公开标准目录优化调整，确保标准目录对重点业务工作的全覆盖、无遗漏的，得</w:t>
            </w:r>
            <w:r>
              <w:rPr>
                <w:rFonts w:hint="eastAsia"/>
                <w:color w:val="000000"/>
                <w:szCs w:val="21"/>
              </w:rPr>
              <w:t>2</w:t>
            </w:r>
            <w:r>
              <w:rPr>
                <w:rFonts w:hint="eastAsia"/>
                <w:color w:val="000000"/>
                <w:szCs w:val="21"/>
              </w:rPr>
              <w:t>分；设置不齐全的，酌情扣分。未设置的或设置严重不完整的，不得分。</w:t>
            </w:r>
          </w:p>
        </w:tc>
        <w:tc>
          <w:tcPr>
            <w:tcW w:w="709" w:type="dxa"/>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666"/>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建立依申请公开转主动公开</w:t>
            </w:r>
          </w:p>
        </w:tc>
        <w:tc>
          <w:tcPr>
            <w:tcW w:w="6283" w:type="dxa"/>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建立依申请公开转主动公开栏目的，得</w:t>
            </w:r>
            <w:r>
              <w:rPr>
                <w:rFonts w:hint="eastAsia"/>
                <w:color w:val="000000"/>
                <w:szCs w:val="21"/>
              </w:rPr>
              <w:t>2</w:t>
            </w:r>
            <w:r>
              <w:rPr>
                <w:rFonts w:hint="eastAsia"/>
                <w:color w:val="000000"/>
                <w:szCs w:val="21"/>
              </w:rPr>
              <w:t>分；未设置的，不得分。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val="restart"/>
            <w:tcBorders>
              <w:top w:val="single" w:sz="4" w:space="0" w:color="auto"/>
              <w:left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主动公开公文</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2021</w:t>
            </w:r>
            <w:r>
              <w:rPr>
                <w:rFonts w:hint="eastAsia"/>
                <w:color w:val="000000"/>
                <w:szCs w:val="21"/>
              </w:rPr>
              <w:t>年公文公开属性认定的差错率低于</w:t>
            </w:r>
            <w:r>
              <w:rPr>
                <w:rFonts w:hint="eastAsia"/>
                <w:color w:val="000000"/>
                <w:szCs w:val="21"/>
              </w:rPr>
              <w:t>3%</w:t>
            </w:r>
            <w:r>
              <w:rPr>
                <w:rFonts w:hint="eastAsia"/>
                <w:color w:val="000000"/>
                <w:szCs w:val="21"/>
              </w:rPr>
              <w:t>的，得</w:t>
            </w:r>
            <w:r>
              <w:rPr>
                <w:rFonts w:hint="eastAsia"/>
                <w:color w:val="000000"/>
                <w:szCs w:val="21"/>
              </w:rPr>
              <w:t>2</w:t>
            </w:r>
            <w:r>
              <w:rPr>
                <w:rFonts w:hint="eastAsia"/>
                <w:color w:val="000000"/>
                <w:szCs w:val="21"/>
              </w:rPr>
              <w:t>分；差错率在</w:t>
            </w:r>
            <w:r>
              <w:rPr>
                <w:rFonts w:hint="eastAsia"/>
                <w:color w:val="000000"/>
                <w:szCs w:val="21"/>
              </w:rPr>
              <w:t>3%</w:t>
            </w:r>
            <w:r>
              <w:rPr>
                <w:rFonts w:hint="eastAsia"/>
                <w:color w:val="000000"/>
                <w:szCs w:val="21"/>
              </w:rPr>
              <w:t>至</w:t>
            </w:r>
            <w:r>
              <w:rPr>
                <w:rFonts w:hint="eastAsia"/>
                <w:color w:val="000000"/>
                <w:szCs w:val="21"/>
              </w:rPr>
              <w:t>5%</w:t>
            </w:r>
            <w:r>
              <w:rPr>
                <w:rFonts w:hint="eastAsia"/>
                <w:color w:val="000000"/>
                <w:szCs w:val="21"/>
              </w:rPr>
              <w:t>的，得</w:t>
            </w:r>
            <w:r>
              <w:rPr>
                <w:rFonts w:hint="eastAsia"/>
                <w:color w:val="000000"/>
                <w:szCs w:val="21"/>
              </w:rPr>
              <w:t>1</w:t>
            </w:r>
            <w:r>
              <w:rPr>
                <w:rFonts w:hint="eastAsia"/>
                <w:color w:val="000000"/>
                <w:szCs w:val="21"/>
              </w:rPr>
              <w:t>分；差错率在</w:t>
            </w:r>
            <w:r>
              <w:rPr>
                <w:rFonts w:hint="eastAsia"/>
                <w:color w:val="000000"/>
                <w:szCs w:val="21"/>
              </w:rPr>
              <w:t>6%</w:t>
            </w:r>
            <w:r>
              <w:rPr>
                <w:rFonts w:hint="eastAsia"/>
                <w:color w:val="000000"/>
                <w:szCs w:val="21"/>
              </w:rPr>
              <w:t>至</w:t>
            </w:r>
            <w:r>
              <w:rPr>
                <w:rFonts w:hint="eastAsia"/>
                <w:color w:val="000000"/>
                <w:szCs w:val="21"/>
              </w:rPr>
              <w:t>15%</w:t>
            </w:r>
            <w:r>
              <w:rPr>
                <w:rFonts w:hint="eastAsia"/>
                <w:color w:val="000000"/>
                <w:szCs w:val="21"/>
              </w:rPr>
              <w:t>的，得</w:t>
            </w:r>
            <w:r>
              <w:rPr>
                <w:rFonts w:hint="eastAsia"/>
                <w:color w:val="000000"/>
                <w:szCs w:val="21"/>
              </w:rPr>
              <w:t>0.5</w:t>
            </w:r>
            <w:r>
              <w:rPr>
                <w:rFonts w:hint="eastAsia"/>
                <w:color w:val="000000"/>
                <w:szCs w:val="21"/>
              </w:rPr>
              <w:t>分；差错率高于</w:t>
            </w:r>
            <w:r>
              <w:rPr>
                <w:rFonts w:hint="eastAsia"/>
                <w:color w:val="000000"/>
                <w:szCs w:val="21"/>
              </w:rPr>
              <w:t>15%</w:t>
            </w:r>
            <w:r>
              <w:rPr>
                <w:rFonts w:hint="eastAsia"/>
                <w:color w:val="000000"/>
                <w:szCs w:val="21"/>
              </w:rPr>
              <w:t>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资料查阅</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color w:val="000000"/>
                <w:szCs w:val="21"/>
              </w:rPr>
              <w:t>2021</w:t>
            </w:r>
            <w:r>
              <w:rPr>
                <w:rFonts w:hint="eastAsia"/>
                <w:color w:val="000000"/>
                <w:szCs w:val="21"/>
              </w:rPr>
              <w:t>年公文类政府信息主动公开率</w:t>
            </w:r>
            <w:r>
              <w:rPr>
                <w:rFonts w:hint="eastAsia"/>
                <w:color w:val="000000"/>
                <w:szCs w:val="21"/>
              </w:rPr>
              <w:t>90%</w:t>
            </w:r>
            <w:r>
              <w:rPr>
                <w:rFonts w:hint="eastAsia"/>
                <w:color w:val="000000"/>
                <w:szCs w:val="21"/>
              </w:rPr>
              <w:t>以上的，得</w:t>
            </w:r>
            <w:r>
              <w:rPr>
                <w:rFonts w:hint="eastAsia"/>
                <w:color w:val="000000"/>
                <w:szCs w:val="21"/>
              </w:rPr>
              <w:t>2</w:t>
            </w:r>
            <w:r>
              <w:rPr>
                <w:rFonts w:hint="eastAsia"/>
                <w:color w:val="000000"/>
                <w:szCs w:val="21"/>
              </w:rPr>
              <w:t>分；主动公开率在</w:t>
            </w:r>
            <w:r>
              <w:rPr>
                <w:rFonts w:hint="eastAsia"/>
                <w:color w:val="000000"/>
                <w:szCs w:val="21"/>
              </w:rPr>
              <w:t>90%</w:t>
            </w:r>
            <w:r>
              <w:rPr>
                <w:rFonts w:hint="eastAsia"/>
                <w:color w:val="000000"/>
                <w:szCs w:val="21"/>
              </w:rPr>
              <w:t>至</w:t>
            </w:r>
            <w:r>
              <w:rPr>
                <w:rFonts w:hint="eastAsia"/>
                <w:color w:val="000000"/>
                <w:szCs w:val="21"/>
              </w:rPr>
              <w:t>80%</w:t>
            </w:r>
            <w:r>
              <w:rPr>
                <w:rFonts w:hint="eastAsia"/>
                <w:color w:val="000000"/>
                <w:szCs w:val="21"/>
              </w:rPr>
              <w:t>的，得</w:t>
            </w:r>
            <w:r>
              <w:rPr>
                <w:rFonts w:hint="eastAsia"/>
                <w:color w:val="000000"/>
                <w:szCs w:val="21"/>
              </w:rPr>
              <w:t>1.5</w:t>
            </w:r>
            <w:r>
              <w:rPr>
                <w:rFonts w:hint="eastAsia"/>
                <w:color w:val="000000"/>
                <w:szCs w:val="21"/>
              </w:rPr>
              <w:t>分；主动公开率在</w:t>
            </w:r>
            <w:r>
              <w:rPr>
                <w:rFonts w:hint="eastAsia"/>
                <w:color w:val="000000"/>
                <w:szCs w:val="21"/>
              </w:rPr>
              <w:t>80%</w:t>
            </w:r>
            <w:r>
              <w:rPr>
                <w:rFonts w:hint="eastAsia"/>
                <w:color w:val="000000"/>
                <w:szCs w:val="21"/>
              </w:rPr>
              <w:t>至</w:t>
            </w:r>
            <w:r>
              <w:rPr>
                <w:rFonts w:hint="eastAsia"/>
                <w:color w:val="000000"/>
                <w:szCs w:val="21"/>
              </w:rPr>
              <w:t>70%</w:t>
            </w:r>
            <w:r>
              <w:rPr>
                <w:rFonts w:hint="eastAsia"/>
                <w:color w:val="000000"/>
                <w:szCs w:val="21"/>
              </w:rPr>
              <w:t>的，得</w:t>
            </w:r>
            <w:r>
              <w:rPr>
                <w:rFonts w:hint="eastAsia"/>
                <w:color w:val="000000"/>
                <w:szCs w:val="21"/>
              </w:rPr>
              <w:t>1</w:t>
            </w:r>
            <w:r>
              <w:rPr>
                <w:rFonts w:hint="eastAsia"/>
                <w:color w:val="000000"/>
                <w:szCs w:val="21"/>
              </w:rPr>
              <w:t>分；低于</w:t>
            </w:r>
            <w:r>
              <w:rPr>
                <w:rFonts w:hint="eastAsia"/>
                <w:color w:val="000000"/>
                <w:szCs w:val="21"/>
              </w:rPr>
              <w:t>70%</w:t>
            </w:r>
            <w:r>
              <w:rPr>
                <w:rFonts w:hint="eastAsia"/>
                <w:color w:val="000000"/>
                <w:szCs w:val="21"/>
              </w:rPr>
              <w:t>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资料查阅</w:t>
            </w:r>
          </w:p>
        </w:tc>
        <w:tc>
          <w:tcPr>
            <w:tcW w:w="2694" w:type="dxa"/>
            <w:vMerge/>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337"/>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政策解读</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严格落实政策解读“三同步”制度，对涉及面广、社会关注度高的教育政策，提供相关的</w:t>
            </w:r>
            <w:r w:rsidRPr="0060183E">
              <w:rPr>
                <w:rFonts w:hint="eastAsia"/>
                <w:color w:val="000000"/>
                <w:szCs w:val="21"/>
              </w:rPr>
              <w:t>解读且解读形式</w:t>
            </w:r>
            <w:r>
              <w:rPr>
                <w:rFonts w:hint="eastAsia"/>
                <w:color w:val="000000"/>
                <w:szCs w:val="21"/>
              </w:rPr>
              <w:t>适应网络传播特点，包括图示图解、场景演示、卡通动漫、专家访谈、短视频等多元化解读形式，政策解读总量达到</w:t>
            </w:r>
            <w:r>
              <w:rPr>
                <w:rFonts w:hint="eastAsia"/>
                <w:color w:val="000000"/>
                <w:szCs w:val="21"/>
              </w:rPr>
              <w:t>10</w:t>
            </w:r>
            <w:r>
              <w:rPr>
                <w:rFonts w:hint="eastAsia"/>
                <w:color w:val="000000"/>
                <w:szCs w:val="21"/>
              </w:rPr>
              <w:t>件的，得</w:t>
            </w:r>
            <w:r>
              <w:rPr>
                <w:rFonts w:hint="eastAsia"/>
                <w:color w:val="000000"/>
                <w:szCs w:val="21"/>
              </w:rPr>
              <w:t>3</w:t>
            </w:r>
            <w:r>
              <w:rPr>
                <w:rFonts w:hint="eastAsia"/>
                <w:color w:val="000000"/>
                <w:szCs w:val="21"/>
              </w:rPr>
              <w:t>分；政策解读总量达到</w:t>
            </w:r>
            <w:r>
              <w:rPr>
                <w:rFonts w:hint="eastAsia"/>
                <w:color w:val="000000"/>
                <w:szCs w:val="21"/>
              </w:rPr>
              <w:t>9</w:t>
            </w:r>
            <w:r>
              <w:rPr>
                <w:rFonts w:hint="eastAsia"/>
                <w:color w:val="000000"/>
                <w:szCs w:val="21"/>
              </w:rPr>
              <w:t>件的，得</w:t>
            </w:r>
            <w:r>
              <w:rPr>
                <w:rFonts w:hint="eastAsia"/>
                <w:color w:val="000000"/>
                <w:szCs w:val="21"/>
              </w:rPr>
              <w:t>2</w:t>
            </w:r>
            <w:r>
              <w:rPr>
                <w:rFonts w:hint="eastAsia"/>
                <w:color w:val="000000"/>
                <w:szCs w:val="21"/>
              </w:rPr>
              <w:t>分；政策解读总量少于</w:t>
            </w:r>
            <w:r>
              <w:rPr>
                <w:rFonts w:hint="eastAsia"/>
                <w:color w:val="000000"/>
                <w:szCs w:val="21"/>
              </w:rPr>
              <w:t>8</w:t>
            </w:r>
            <w:r>
              <w:rPr>
                <w:rFonts w:hint="eastAsia"/>
                <w:color w:val="000000"/>
                <w:szCs w:val="21"/>
              </w:rPr>
              <w:t>件的，得</w:t>
            </w:r>
            <w:r>
              <w:rPr>
                <w:rFonts w:hint="eastAsia"/>
                <w:color w:val="000000"/>
                <w:szCs w:val="21"/>
              </w:rPr>
              <w:t>1</w:t>
            </w:r>
            <w:r>
              <w:rPr>
                <w:rFonts w:hint="eastAsia"/>
                <w:color w:val="000000"/>
                <w:szCs w:val="21"/>
              </w:rPr>
              <w:t>分；未提供的，不得分。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《上海市人民政府办公厅关于印发上海市行政机关政策文件解读实施办法的通知》</w:t>
            </w:r>
            <w:r>
              <w:rPr>
                <w:rFonts w:ascii="Times New Roman" w:hAnsi="Times New Roman" w:hint="eastAsia"/>
                <w:kern w:val="2"/>
                <w:sz w:val="21"/>
                <w:szCs w:val="21"/>
              </w:rPr>
              <w:t>(</w:t>
            </w:r>
            <w:r>
              <w:rPr>
                <w:rFonts w:ascii="Times New Roman" w:hAnsi="Times New Roman" w:hint="eastAsia"/>
                <w:kern w:val="2"/>
                <w:sz w:val="21"/>
                <w:szCs w:val="21"/>
              </w:rPr>
              <w:t>沪府办发〔</w:t>
            </w:r>
            <w:r>
              <w:rPr>
                <w:rFonts w:ascii="Times New Roman" w:hAnsi="Times New Roman" w:hint="eastAsia"/>
                <w:kern w:val="2"/>
                <w:sz w:val="21"/>
                <w:szCs w:val="21"/>
              </w:rPr>
              <w:t>2016</w:t>
            </w:r>
            <w:r>
              <w:rPr>
                <w:rFonts w:ascii="Times New Roman" w:hAnsi="Times New Roman" w:hint="eastAsia"/>
                <w:kern w:val="2"/>
                <w:sz w:val="21"/>
                <w:szCs w:val="21"/>
              </w:rPr>
              <w:t>〕</w:t>
            </w:r>
            <w:r>
              <w:rPr>
                <w:rFonts w:ascii="Times New Roman" w:hAnsi="Times New Roman" w:hint="eastAsia"/>
                <w:kern w:val="2"/>
                <w:sz w:val="21"/>
                <w:szCs w:val="21"/>
              </w:rPr>
              <w:t>9</w:t>
            </w:r>
            <w:r>
              <w:rPr>
                <w:rFonts w:ascii="Times New Roman" w:hAnsi="Times New Roman" w:hint="eastAsia"/>
                <w:kern w:val="2"/>
                <w:sz w:val="21"/>
                <w:szCs w:val="21"/>
              </w:rPr>
              <w:t>号</w:t>
            </w:r>
            <w:r>
              <w:rPr>
                <w:rFonts w:ascii="Times New Roman" w:hAnsi="Times New Roman" w:hint="eastAsia"/>
                <w:kern w:val="2"/>
                <w:sz w:val="21"/>
                <w:szCs w:val="21"/>
              </w:rPr>
              <w:t>)</w:t>
            </w:r>
          </w:p>
        </w:tc>
      </w:tr>
      <w:tr w:rsidR="003505CC" w:rsidTr="00F27897">
        <w:trPr>
          <w:trHeight w:val="1244"/>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教育改革发展</w:t>
            </w:r>
          </w:p>
          <w:p w:rsidR="003505CC" w:rsidRDefault="003505CC" w:rsidP="00F27897">
            <w:pPr>
              <w:rPr>
                <w:color w:val="000000"/>
                <w:szCs w:val="21"/>
              </w:rPr>
            </w:pPr>
            <w:r>
              <w:rPr>
                <w:rFonts w:hint="eastAsia"/>
                <w:color w:val="000000"/>
                <w:szCs w:val="21"/>
              </w:rPr>
              <w:t>重点工作推进情况</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围绕教育综合改革、教育“十四五”规划的贯彻落实和重点工作推进，主动公开重大政策执行情况及教育综合改革重点项目实施情况的，得</w:t>
            </w:r>
            <w:r>
              <w:rPr>
                <w:rFonts w:hint="eastAsia"/>
                <w:color w:val="000000"/>
                <w:szCs w:val="21"/>
              </w:rPr>
              <w:t>3</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《上海市人民政府办公厅关于印发</w:t>
            </w:r>
            <w:r>
              <w:rPr>
                <w:rFonts w:ascii="Times New Roman" w:hAnsi="Times New Roman" w:hint="eastAsia"/>
                <w:kern w:val="2"/>
                <w:sz w:val="21"/>
                <w:szCs w:val="21"/>
              </w:rPr>
              <w:t>&lt;2021</w:t>
            </w:r>
            <w:r>
              <w:rPr>
                <w:rFonts w:ascii="Times New Roman" w:hAnsi="Times New Roman" w:hint="eastAsia"/>
                <w:kern w:val="2"/>
                <w:sz w:val="21"/>
                <w:szCs w:val="21"/>
              </w:rPr>
              <w:t>年上海市政务公开工作要点</w:t>
            </w:r>
            <w:r>
              <w:rPr>
                <w:rFonts w:ascii="Times New Roman" w:hAnsi="Times New Roman" w:hint="eastAsia"/>
                <w:kern w:val="2"/>
                <w:sz w:val="21"/>
                <w:szCs w:val="21"/>
              </w:rPr>
              <w:t>&gt;</w:t>
            </w:r>
            <w:r>
              <w:rPr>
                <w:rFonts w:ascii="Times New Roman" w:hAnsi="Times New Roman" w:hint="eastAsia"/>
                <w:kern w:val="2"/>
                <w:sz w:val="21"/>
                <w:szCs w:val="21"/>
              </w:rPr>
              <w:t>的通知》</w:t>
            </w:r>
            <w:r>
              <w:rPr>
                <w:rFonts w:ascii="Times New Roman" w:hAnsi="Times New Roman" w:hint="eastAsia"/>
                <w:kern w:val="2"/>
                <w:sz w:val="21"/>
                <w:szCs w:val="21"/>
              </w:rPr>
              <w:t>(</w:t>
            </w:r>
            <w:r>
              <w:rPr>
                <w:rFonts w:ascii="Times New Roman" w:hAnsi="Times New Roman" w:hint="eastAsia"/>
                <w:kern w:val="2"/>
                <w:sz w:val="21"/>
                <w:szCs w:val="21"/>
              </w:rPr>
              <w:t>沪府办〔</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21</w:t>
            </w:r>
            <w:r>
              <w:rPr>
                <w:rFonts w:ascii="Times New Roman" w:hAnsi="Times New Roman" w:hint="eastAsia"/>
                <w:kern w:val="2"/>
                <w:sz w:val="21"/>
                <w:szCs w:val="21"/>
              </w:rPr>
              <w:t>号</w:t>
            </w:r>
            <w:r>
              <w:rPr>
                <w:rFonts w:ascii="Times New Roman" w:hAnsi="Times New Roman" w:hint="eastAsia"/>
                <w:kern w:val="2"/>
                <w:sz w:val="21"/>
                <w:szCs w:val="21"/>
              </w:rPr>
              <w:t>)</w:t>
            </w:r>
          </w:p>
        </w:tc>
      </w:tr>
      <w:tr w:rsidR="003505CC" w:rsidTr="00F27897">
        <w:trPr>
          <w:trHeight w:val="411"/>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财政资金信息</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2021</w:t>
            </w:r>
            <w:r>
              <w:rPr>
                <w:rFonts w:hint="eastAsia"/>
                <w:color w:val="000000"/>
                <w:szCs w:val="21"/>
              </w:rPr>
              <w:t>年部门预算的，得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416"/>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2020</w:t>
            </w:r>
            <w:r>
              <w:rPr>
                <w:rFonts w:hint="eastAsia"/>
                <w:color w:val="000000"/>
                <w:szCs w:val="21"/>
              </w:rPr>
              <w:t>年部门决算的，得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1</w:t>
            </w:r>
          </w:p>
        </w:tc>
        <w:tc>
          <w:tcPr>
            <w:tcW w:w="1559"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834"/>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2021</w:t>
            </w:r>
            <w:r>
              <w:rPr>
                <w:rFonts w:hint="eastAsia"/>
                <w:color w:val="000000"/>
                <w:szCs w:val="21"/>
              </w:rPr>
              <w:t>年部门“三公”经费预算的，得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1</w:t>
            </w:r>
          </w:p>
        </w:tc>
        <w:tc>
          <w:tcPr>
            <w:tcW w:w="1559"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704"/>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2020</w:t>
            </w:r>
            <w:r>
              <w:rPr>
                <w:rFonts w:hint="eastAsia"/>
                <w:color w:val="000000"/>
                <w:szCs w:val="21"/>
              </w:rPr>
              <w:t>年部门“三公”经费决算的，得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1</w:t>
            </w:r>
          </w:p>
        </w:tc>
        <w:tc>
          <w:tcPr>
            <w:tcW w:w="1559"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970"/>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按照《上海市各区教育局教育综合改革专项转移支付资金信息公开项目表》（附件</w:t>
            </w:r>
            <w:r>
              <w:rPr>
                <w:rFonts w:hint="eastAsia"/>
                <w:color w:val="000000"/>
                <w:szCs w:val="21"/>
              </w:rPr>
              <w:t>3</w:t>
            </w:r>
            <w:r>
              <w:rPr>
                <w:rFonts w:hint="eastAsia"/>
                <w:color w:val="000000"/>
                <w:szCs w:val="21"/>
              </w:rPr>
              <w:t>），公开</w:t>
            </w:r>
            <w:r>
              <w:rPr>
                <w:rFonts w:hint="eastAsia"/>
                <w:color w:val="000000"/>
                <w:szCs w:val="21"/>
              </w:rPr>
              <w:t>2020</w:t>
            </w:r>
            <w:r>
              <w:rPr>
                <w:rFonts w:hint="eastAsia"/>
                <w:color w:val="000000"/>
                <w:szCs w:val="21"/>
              </w:rPr>
              <w:t>年专项转移支付资金管理、分配和使用情况的，得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1</w:t>
            </w:r>
          </w:p>
        </w:tc>
        <w:tc>
          <w:tcPr>
            <w:tcW w:w="1559"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val="restart"/>
            <w:tcBorders>
              <w:top w:val="single" w:sz="4" w:space="0" w:color="auto"/>
              <w:left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招生信息</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完整并及时公开</w:t>
            </w:r>
            <w:r>
              <w:rPr>
                <w:rFonts w:hint="eastAsia"/>
                <w:color w:val="000000"/>
                <w:szCs w:val="21"/>
              </w:rPr>
              <w:t>2021</w:t>
            </w:r>
            <w:r>
              <w:rPr>
                <w:rFonts w:hint="eastAsia"/>
                <w:color w:val="000000"/>
                <w:szCs w:val="21"/>
              </w:rPr>
              <w:t>年学前教育招生信息的，得</w:t>
            </w:r>
            <w:r>
              <w:rPr>
                <w:rFonts w:hint="eastAsia"/>
                <w:color w:val="000000"/>
                <w:szCs w:val="21"/>
              </w:rPr>
              <w:t>3</w:t>
            </w:r>
            <w:r>
              <w:rPr>
                <w:rFonts w:hint="eastAsia"/>
                <w:color w:val="000000"/>
                <w:szCs w:val="21"/>
              </w:rPr>
              <w:t>分</w:t>
            </w:r>
            <w:r>
              <w:rPr>
                <w:rFonts w:hint="eastAsia"/>
                <w:color w:val="000000"/>
                <w:szCs w:val="21"/>
              </w:rPr>
              <w:t xml:space="preserve">; </w:t>
            </w:r>
          </w:p>
          <w:p w:rsidR="003505CC" w:rsidRDefault="003505CC" w:rsidP="00F27897">
            <w:pPr>
              <w:rPr>
                <w:color w:val="000000"/>
                <w:szCs w:val="21"/>
              </w:rPr>
            </w:pPr>
            <w:r>
              <w:rPr>
                <w:rFonts w:hint="eastAsia"/>
                <w:color w:val="000000"/>
                <w:szCs w:val="21"/>
              </w:rPr>
              <w:t>（一）本区学前教育入园工作的实施意见；</w:t>
            </w:r>
          </w:p>
          <w:p w:rsidR="003505CC" w:rsidRDefault="003505CC" w:rsidP="00F27897">
            <w:pPr>
              <w:rPr>
                <w:color w:val="000000"/>
                <w:szCs w:val="21"/>
              </w:rPr>
            </w:pPr>
            <w:r>
              <w:rPr>
                <w:rFonts w:hint="eastAsia"/>
                <w:color w:val="000000"/>
                <w:szCs w:val="21"/>
              </w:rPr>
              <w:t>（二）本区入园信息，包括当年本区入园总计划、入园办法等；</w:t>
            </w:r>
          </w:p>
          <w:p w:rsidR="003505CC" w:rsidRDefault="003505CC" w:rsidP="00F27897">
            <w:pPr>
              <w:rPr>
                <w:color w:val="000000"/>
                <w:szCs w:val="21"/>
              </w:rPr>
            </w:pPr>
            <w:r>
              <w:rPr>
                <w:rFonts w:hint="eastAsia"/>
                <w:color w:val="000000"/>
                <w:szCs w:val="21"/>
              </w:rPr>
              <w:t>（三）学前教育入园工作咨询和监督电话，以及信访接待部门地址。</w:t>
            </w:r>
          </w:p>
          <w:p w:rsidR="003505CC" w:rsidRDefault="003505CC" w:rsidP="00F27897">
            <w:pPr>
              <w:rPr>
                <w:color w:val="000000"/>
                <w:szCs w:val="21"/>
              </w:rPr>
            </w:pPr>
            <w:r>
              <w:rPr>
                <w:rFonts w:hint="eastAsia"/>
                <w:color w:val="000000"/>
                <w:szCs w:val="21"/>
              </w:rPr>
              <w:t>信息完整但未及时公开的，得</w:t>
            </w:r>
            <w:r>
              <w:rPr>
                <w:rFonts w:hint="eastAsia"/>
                <w:color w:val="000000"/>
                <w:szCs w:val="21"/>
              </w:rPr>
              <w:t>1</w:t>
            </w:r>
            <w:r>
              <w:rPr>
                <w:rFonts w:hint="eastAsia"/>
                <w:color w:val="000000"/>
                <w:szCs w:val="21"/>
              </w:rPr>
              <w:t>分；公开的信息不完整的，得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vMerge w:val="restart"/>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《上海市教育委员会关于做好</w:t>
            </w:r>
            <w:r>
              <w:rPr>
                <w:rFonts w:ascii="Times New Roman" w:hAnsi="Times New Roman" w:hint="eastAsia"/>
                <w:kern w:val="2"/>
                <w:sz w:val="21"/>
                <w:szCs w:val="21"/>
              </w:rPr>
              <w:t>2021</w:t>
            </w:r>
            <w:r>
              <w:rPr>
                <w:rFonts w:ascii="Times New Roman" w:hAnsi="Times New Roman" w:hint="eastAsia"/>
                <w:kern w:val="2"/>
                <w:sz w:val="21"/>
                <w:szCs w:val="21"/>
              </w:rPr>
              <w:t>年本市学前教育阶段适龄幼儿入园工作的通知》（沪教委托幼〔</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4</w:t>
            </w:r>
            <w:r>
              <w:rPr>
                <w:rFonts w:ascii="Times New Roman" w:hAnsi="Times New Roman" w:hint="eastAsia"/>
                <w:kern w:val="2"/>
                <w:sz w:val="21"/>
                <w:szCs w:val="21"/>
              </w:rPr>
              <w:t>号）</w:t>
            </w: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left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主动按时公开</w:t>
            </w:r>
            <w:r>
              <w:rPr>
                <w:rFonts w:hint="eastAsia"/>
                <w:color w:val="000000"/>
                <w:szCs w:val="21"/>
              </w:rPr>
              <w:t>2021</w:t>
            </w:r>
            <w:r>
              <w:rPr>
                <w:rFonts w:hint="eastAsia"/>
                <w:color w:val="000000"/>
                <w:szCs w:val="21"/>
              </w:rPr>
              <w:t>年义务教育阶段招生入学工作实施方案、实施细则、办学规模与设施、各类学校对口招生区域范围、民办学校招生计划、摇号结果等信息的（附件</w:t>
            </w:r>
            <w:r>
              <w:rPr>
                <w:rFonts w:hint="eastAsia"/>
                <w:color w:val="000000"/>
                <w:szCs w:val="21"/>
              </w:rPr>
              <w:t>4</w:t>
            </w:r>
            <w:r>
              <w:rPr>
                <w:rFonts w:hint="eastAsia"/>
                <w:color w:val="000000"/>
                <w:szCs w:val="21"/>
              </w:rPr>
              <w:t>），得</w:t>
            </w:r>
            <w:r>
              <w:rPr>
                <w:rFonts w:hint="eastAsia"/>
                <w:color w:val="000000"/>
                <w:szCs w:val="21"/>
              </w:rPr>
              <w:t>3</w:t>
            </w:r>
            <w:r>
              <w:rPr>
                <w:rFonts w:hint="eastAsia"/>
                <w:color w:val="000000"/>
                <w:szCs w:val="21"/>
              </w:rPr>
              <w:t>分；信息完整但未按时公开的，得</w:t>
            </w:r>
            <w:r>
              <w:rPr>
                <w:rFonts w:hint="eastAsia"/>
                <w:color w:val="000000"/>
                <w:szCs w:val="21"/>
              </w:rPr>
              <w:t>2</w:t>
            </w:r>
            <w:r>
              <w:rPr>
                <w:rFonts w:hint="eastAsia"/>
                <w:color w:val="000000"/>
                <w:szCs w:val="21"/>
              </w:rPr>
              <w:t>分；已公开的信息不完整的，得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《上海市教育委员会关于</w:t>
            </w:r>
            <w:r>
              <w:rPr>
                <w:rFonts w:ascii="Times New Roman" w:hAnsi="Times New Roman" w:hint="eastAsia"/>
                <w:kern w:val="2"/>
                <w:sz w:val="21"/>
                <w:szCs w:val="21"/>
              </w:rPr>
              <w:t>2021</w:t>
            </w:r>
            <w:r>
              <w:rPr>
                <w:rFonts w:ascii="Times New Roman" w:hAnsi="Times New Roman" w:hint="eastAsia"/>
                <w:kern w:val="2"/>
                <w:sz w:val="21"/>
                <w:szCs w:val="21"/>
              </w:rPr>
              <w:t>年本市义务教育阶段学校招生入学工作的实施意见》（沪教委基〔</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9</w:t>
            </w:r>
            <w:r>
              <w:rPr>
                <w:rFonts w:ascii="Times New Roman" w:hAnsi="Times New Roman" w:hint="eastAsia"/>
                <w:kern w:val="2"/>
                <w:sz w:val="21"/>
                <w:szCs w:val="21"/>
              </w:rPr>
              <w:t>号）</w:t>
            </w:r>
          </w:p>
        </w:tc>
      </w:tr>
      <w:tr w:rsidR="003505CC" w:rsidTr="00F27897">
        <w:trPr>
          <w:trHeight w:val="858"/>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left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主动按时公开高中阶段招生实施方案、操作要点、招生计划、范围、收费、推荐生名单等信息的（附件</w:t>
            </w:r>
            <w:r>
              <w:rPr>
                <w:rFonts w:hint="eastAsia"/>
                <w:color w:val="000000"/>
                <w:szCs w:val="21"/>
              </w:rPr>
              <w:t>5</w:t>
            </w:r>
            <w:r>
              <w:rPr>
                <w:rFonts w:hint="eastAsia"/>
                <w:color w:val="000000"/>
                <w:szCs w:val="21"/>
              </w:rPr>
              <w:t>），得</w:t>
            </w:r>
            <w:r>
              <w:rPr>
                <w:rFonts w:hint="eastAsia"/>
                <w:color w:val="000000"/>
                <w:szCs w:val="21"/>
              </w:rPr>
              <w:t>3</w:t>
            </w:r>
            <w:r>
              <w:rPr>
                <w:rFonts w:hint="eastAsia"/>
                <w:color w:val="000000"/>
                <w:szCs w:val="21"/>
              </w:rPr>
              <w:t>分</w:t>
            </w:r>
            <w:r>
              <w:rPr>
                <w:rFonts w:hint="eastAsia"/>
                <w:color w:val="000000"/>
                <w:szCs w:val="21"/>
              </w:rPr>
              <w:t>;</w:t>
            </w:r>
            <w:r>
              <w:rPr>
                <w:rFonts w:hint="eastAsia"/>
                <w:color w:val="000000"/>
                <w:szCs w:val="21"/>
              </w:rPr>
              <w:t>信息完整但未按时公开的，得</w:t>
            </w:r>
            <w:r>
              <w:rPr>
                <w:rFonts w:hint="eastAsia"/>
                <w:color w:val="000000"/>
                <w:szCs w:val="21"/>
              </w:rPr>
              <w:t>2</w:t>
            </w:r>
            <w:r>
              <w:rPr>
                <w:rFonts w:hint="eastAsia"/>
                <w:color w:val="000000"/>
                <w:szCs w:val="21"/>
              </w:rPr>
              <w:t>分；已公开的信息不完整的，得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《上海市教育委员会关于</w:t>
            </w:r>
            <w:r>
              <w:rPr>
                <w:rFonts w:ascii="Times New Roman" w:hAnsi="Times New Roman" w:hint="eastAsia"/>
                <w:kern w:val="2"/>
                <w:sz w:val="21"/>
                <w:szCs w:val="21"/>
              </w:rPr>
              <w:t>2021</w:t>
            </w:r>
            <w:r>
              <w:rPr>
                <w:rFonts w:ascii="Times New Roman" w:hAnsi="Times New Roman" w:hint="eastAsia"/>
                <w:kern w:val="2"/>
                <w:sz w:val="21"/>
                <w:szCs w:val="21"/>
              </w:rPr>
              <w:t>年本市中等学校高中阶段考试招生工作的若干意见》（沪教委基〔</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8</w:t>
            </w:r>
            <w:r>
              <w:rPr>
                <w:rFonts w:ascii="Times New Roman" w:hAnsi="Times New Roman" w:hint="eastAsia"/>
                <w:kern w:val="2"/>
                <w:sz w:val="21"/>
                <w:szCs w:val="21"/>
              </w:rPr>
              <w:t>号）</w:t>
            </w:r>
          </w:p>
        </w:tc>
      </w:tr>
      <w:tr w:rsidR="003505CC" w:rsidTr="00F27897">
        <w:trPr>
          <w:trHeight w:val="1314"/>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vMerge/>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做好</w:t>
            </w:r>
            <w:r>
              <w:rPr>
                <w:color w:val="000000"/>
                <w:szCs w:val="21"/>
              </w:rPr>
              <w:t>20</w:t>
            </w:r>
            <w:r>
              <w:rPr>
                <w:rFonts w:hint="eastAsia"/>
                <w:color w:val="000000"/>
                <w:szCs w:val="21"/>
              </w:rPr>
              <w:t>21</w:t>
            </w:r>
            <w:r>
              <w:rPr>
                <w:rFonts w:hint="eastAsia"/>
                <w:color w:val="000000"/>
                <w:szCs w:val="21"/>
              </w:rPr>
              <w:t>年普通高等学校招生录取加分资格考生信息公示的，得</w:t>
            </w:r>
            <w:r>
              <w:rPr>
                <w:rFonts w:hint="eastAsia"/>
                <w:color w:val="000000"/>
                <w:szCs w:val="21"/>
              </w:rPr>
              <w:t>2</w:t>
            </w:r>
            <w:r>
              <w:rPr>
                <w:rFonts w:hint="eastAsia"/>
                <w:color w:val="000000"/>
                <w:szCs w:val="21"/>
              </w:rPr>
              <w:t>分</w:t>
            </w:r>
            <w:r>
              <w:rPr>
                <w:rFonts w:hint="eastAsia"/>
                <w:color w:val="000000"/>
                <w:szCs w:val="21"/>
              </w:rPr>
              <w:t>;</w:t>
            </w:r>
            <w:r>
              <w:rPr>
                <w:rFonts w:hint="eastAsia"/>
                <w:color w:val="000000"/>
                <w:szCs w:val="21"/>
              </w:rPr>
              <w:t>相关信息未按时公开的，得</w:t>
            </w:r>
            <w:r>
              <w:rPr>
                <w:rFonts w:hint="eastAsia"/>
                <w:color w:val="000000"/>
                <w:szCs w:val="21"/>
              </w:rPr>
              <w:t>1</w:t>
            </w:r>
            <w:r>
              <w:rPr>
                <w:rFonts w:hint="eastAsia"/>
                <w:color w:val="000000"/>
                <w:szCs w:val="21"/>
              </w:rPr>
              <w:t>分；已公开的信息不完整的，得</w:t>
            </w:r>
            <w:r>
              <w:rPr>
                <w:rFonts w:hint="eastAsia"/>
                <w:color w:val="000000"/>
                <w:szCs w:val="21"/>
              </w:rPr>
              <w:t>1</w:t>
            </w:r>
            <w:r>
              <w:rPr>
                <w:rFonts w:hint="eastAsia"/>
                <w:color w:val="000000"/>
                <w:szCs w:val="21"/>
              </w:rPr>
              <w:t>分；未公开的，不得分。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vMerge/>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p>
        </w:tc>
        <w:tc>
          <w:tcPr>
            <w:tcW w:w="2694"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b/>
                <w:bCs/>
                <w:kern w:val="2"/>
                <w:sz w:val="21"/>
                <w:szCs w:val="21"/>
              </w:rPr>
            </w:pPr>
            <w:r>
              <w:rPr>
                <w:rFonts w:ascii="Times New Roman" w:hAnsi="Times New Roman" w:hint="eastAsia"/>
                <w:kern w:val="2"/>
                <w:sz w:val="21"/>
                <w:szCs w:val="21"/>
              </w:rPr>
              <w:t>《上海市教育委员会关于印发</w:t>
            </w:r>
            <w:r>
              <w:rPr>
                <w:rFonts w:ascii="Times New Roman" w:hAnsi="Times New Roman"/>
                <w:kern w:val="2"/>
                <w:sz w:val="21"/>
                <w:szCs w:val="21"/>
              </w:rPr>
              <w:t>&lt;</w:t>
            </w:r>
            <w:r>
              <w:rPr>
                <w:rFonts w:ascii="Times New Roman" w:hAnsi="Times New Roman" w:hint="eastAsia"/>
                <w:kern w:val="2"/>
                <w:sz w:val="21"/>
                <w:szCs w:val="21"/>
              </w:rPr>
              <w:t>2021</w:t>
            </w:r>
            <w:r>
              <w:rPr>
                <w:rFonts w:ascii="Times New Roman" w:hAnsi="Times New Roman" w:hint="eastAsia"/>
                <w:kern w:val="2"/>
                <w:sz w:val="21"/>
                <w:szCs w:val="21"/>
              </w:rPr>
              <w:t>年上海市普通高等学校秋季统一考试招生工作办法</w:t>
            </w:r>
            <w:r>
              <w:rPr>
                <w:rFonts w:ascii="Times New Roman" w:hAnsi="Times New Roman"/>
                <w:kern w:val="2"/>
                <w:sz w:val="21"/>
                <w:szCs w:val="21"/>
              </w:rPr>
              <w:t>&gt;</w:t>
            </w:r>
            <w:r>
              <w:rPr>
                <w:rFonts w:ascii="Times New Roman" w:hAnsi="Times New Roman" w:hint="eastAsia"/>
                <w:kern w:val="2"/>
                <w:sz w:val="21"/>
                <w:szCs w:val="21"/>
              </w:rPr>
              <w:t>的通知》（沪教委学〔</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12</w:t>
            </w:r>
            <w:r>
              <w:rPr>
                <w:rFonts w:ascii="Times New Roman" w:hAnsi="Times New Roman" w:hint="eastAsia"/>
                <w:kern w:val="2"/>
                <w:sz w:val="21"/>
                <w:szCs w:val="21"/>
              </w:rPr>
              <w:t>号）</w:t>
            </w:r>
          </w:p>
        </w:tc>
      </w:tr>
      <w:tr w:rsidR="003505CC" w:rsidTr="00F27897">
        <w:trPr>
          <w:trHeight w:val="900"/>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代办服务性收费信息</w:t>
            </w:r>
          </w:p>
        </w:tc>
        <w:tc>
          <w:tcPr>
            <w:tcW w:w="6283" w:type="dxa"/>
            <w:tcBorders>
              <w:top w:val="single" w:sz="4" w:space="0" w:color="auto"/>
              <w:left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公开并指导中小学、幼儿园做好</w:t>
            </w:r>
            <w:r>
              <w:rPr>
                <w:rFonts w:hint="eastAsia"/>
                <w:color w:val="000000"/>
                <w:szCs w:val="21"/>
              </w:rPr>
              <w:t>2021</w:t>
            </w:r>
            <w:r>
              <w:rPr>
                <w:rFonts w:hint="eastAsia"/>
                <w:color w:val="000000"/>
                <w:szCs w:val="21"/>
              </w:rPr>
              <w:t>学年代办服务性收费信息的，得</w:t>
            </w:r>
            <w:r>
              <w:rPr>
                <w:rFonts w:hint="eastAsia"/>
                <w:color w:val="000000"/>
                <w:szCs w:val="21"/>
              </w:rPr>
              <w:t>2</w:t>
            </w:r>
            <w:r>
              <w:rPr>
                <w:rFonts w:hint="eastAsia"/>
                <w:color w:val="000000"/>
                <w:szCs w:val="21"/>
              </w:rPr>
              <w:t>分。未公开的，不得分。</w:t>
            </w:r>
          </w:p>
        </w:tc>
        <w:tc>
          <w:tcPr>
            <w:tcW w:w="709" w:type="dxa"/>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right w:val="single" w:sz="4" w:space="0" w:color="auto"/>
            </w:tcBorders>
            <w:vAlign w:val="center"/>
          </w:tcPr>
          <w:p w:rsidR="003505CC" w:rsidRDefault="003505CC" w:rsidP="00F27897">
            <w:pPr>
              <w:pStyle w:val="a6"/>
              <w:jc w:val="center"/>
              <w:rPr>
                <w:rFonts w:ascii="Times New Roman" w:hAnsi="Times New Roman"/>
                <w:sz w:val="21"/>
                <w:szCs w:val="21"/>
              </w:rPr>
            </w:pPr>
            <w:r>
              <w:rPr>
                <w:rFonts w:ascii="Times New Roman" w:hAnsi="Times New Roman" w:hint="eastAsia"/>
                <w:sz w:val="21"/>
                <w:szCs w:val="21"/>
              </w:rPr>
              <w:t>专家网上评议</w:t>
            </w:r>
          </w:p>
        </w:tc>
        <w:tc>
          <w:tcPr>
            <w:tcW w:w="2694" w:type="dxa"/>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《上海市物价局</w:t>
            </w:r>
            <w:r>
              <w:rPr>
                <w:rFonts w:ascii="Times New Roman" w:hAnsi="Times New Roman" w:hint="eastAsia"/>
                <w:kern w:val="2"/>
                <w:sz w:val="21"/>
                <w:szCs w:val="21"/>
              </w:rPr>
              <w:t xml:space="preserve"> </w:t>
            </w:r>
            <w:r>
              <w:rPr>
                <w:rFonts w:ascii="Times New Roman" w:hAnsi="Times New Roman" w:hint="eastAsia"/>
                <w:kern w:val="2"/>
                <w:sz w:val="21"/>
                <w:szCs w:val="21"/>
              </w:rPr>
              <w:t>上海市教育委员会</w:t>
            </w:r>
            <w:r>
              <w:rPr>
                <w:rFonts w:ascii="Times New Roman" w:hAnsi="Times New Roman" w:hint="eastAsia"/>
                <w:kern w:val="2"/>
                <w:sz w:val="21"/>
                <w:szCs w:val="21"/>
              </w:rPr>
              <w:t xml:space="preserve"> </w:t>
            </w:r>
            <w:r>
              <w:rPr>
                <w:rFonts w:ascii="Times New Roman" w:hAnsi="Times New Roman" w:hint="eastAsia"/>
                <w:kern w:val="2"/>
                <w:sz w:val="21"/>
                <w:szCs w:val="21"/>
              </w:rPr>
              <w:t>上海市财政局关于本市中小学（幼儿园）代办服务性收费管理有关事项的通知》（沪价费〔</w:t>
            </w:r>
            <w:r>
              <w:rPr>
                <w:rFonts w:ascii="Times New Roman" w:hAnsi="Times New Roman" w:hint="eastAsia"/>
                <w:kern w:val="2"/>
                <w:sz w:val="21"/>
                <w:szCs w:val="21"/>
              </w:rPr>
              <w:t>2015</w:t>
            </w:r>
            <w:r>
              <w:rPr>
                <w:rFonts w:ascii="Times New Roman" w:hAnsi="Times New Roman" w:hint="eastAsia"/>
                <w:kern w:val="2"/>
                <w:sz w:val="21"/>
                <w:szCs w:val="21"/>
              </w:rPr>
              <w:t>〕</w:t>
            </w:r>
            <w:r>
              <w:rPr>
                <w:rFonts w:ascii="Times New Roman" w:hAnsi="Times New Roman" w:hint="eastAsia"/>
                <w:kern w:val="2"/>
                <w:sz w:val="21"/>
                <w:szCs w:val="21"/>
              </w:rPr>
              <w:t>13</w:t>
            </w:r>
            <w:r>
              <w:rPr>
                <w:rFonts w:ascii="Times New Roman" w:hAnsi="Times New Roman" w:hint="eastAsia"/>
                <w:kern w:val="2"/>
                <w:sz w:val="21"/>
                <w:szCs w:val="21"/>
              </w:rPr>
              <w:t>号）</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812"/>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行政权力信息</w:t>
            </w:r>
          </w:p>
        </w:tc>
        <w:tc>
          <w:tcPr>
            <w:tcW w:w="6283" w:type="dxa"/>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及时做好</w:t>
            </w:r>
            <w:r>
              <w:rPr>
                <w:rFonts w:hint="eastAsia"/>
                <w:color w:val="000000"/>
                <w:szCs w:val="21"/>
              </w:rPr>
              <w:t>2021</w:t>
            </w:r>
            <w:r>
              <w:rPr>
                <w:rFonts w:hint="eastAsia"/>
                <w:color w:val="000000"/>
                <w:szCs w:val="21"/>
              </w:rPr>
              <w:t>年度行政权责清单信息并动态调整的，提供跳转链接的，得</w:t>
            </w:r>
            <w:r>
              <w:rPr>
                <w:rFonts w:hint="eastAsia"/>
                <w:color w:val="000000"/>
                <w:szCs w:val="21"/>
              </w:rPr>
              <w:t>2</w:t>
            </w:r>
            <w:r>
              <w:rPr>
                <w:rFonts w:hint="eastAsia"/>
                <w:color w:val="000000"/>
                <w:szCs w:val="21"/>
              </w:rPr>
              <w:t>分；未公开或未链接的，不得分。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val="restart"/>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w:t>
            </w:r>
            <w:r>
              <w:rPr>
                <w:rFonts w:ascii="Times New Roman" w:hAnsi="Times New Roman" w:hint="eastAsia"/>
                <w:kern w:val="2"/>
                <w:sz w:val="21"/>
                <w:szCs w:val="21"/>
              </w:rPr>
              <w:t>2021</w:t>
            </w:r>
            <w:r>
              <w:rPr>
                <w:rFonts w:ascii="Times New Roman" w:hAnsi="Times New Roman" w:hint="eastAsia"/>
                <w:kern w:val="2"/>
                <w:sz w:val="21"/>
                <w:szCs w:val="21"/>
              </w:rPr>
              <w:t>年上海市教育委员会政务公开工作要点》</w:t>
            </w:r>
          </w:p>
        </w:tc>
      </w:tr>
      <w:tr w:rsidR="003505CC" w:rsidTr="00F27897">
        <w:trPr>
          <w:trHeight w:val="812"/>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重大行政决策</w:t>
            </w:r>
          </w:p>
        </w:tc>
        <w:tc>
          <w:tcPr>
            <w:tcW w:w="6283" w:type="dxa"/>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设置重大行政决策栏目，集中公开决策事项目录清单，公开决策征求意见等相关信息的，得</w:t>
            </w:r>
            <w:r>
              <w:rPr>
                <w:rFonts w:hint="eastAsia"/>
                <w:color w:val="000000"/>
                <w:szCs w:val="21"/>
              </w:rPr>
              <w:t>3</w:t>
            </w:r>
            <w:r>
              <w:rPr>
                <w:rFonts w:hint="eastAsia"/>
                <w:color w:val="000000"/>
                <w:szCs w:val="21"/>
              </w:rPr>
              <w:t>分；未公开的，不得分。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596"/>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建议提案办理</w:t>
            </w:r>
          </w:p>
        </w:tc>
        <w:tc>
          <w:tcPr>
            <w:tcW w:w="6283" w:type="dxa"/>
            <w:tcBorders>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2021</w:t>
            </w:r>
            <w:r>
              <w:rPr>
                <w:rFonts w:hint="eastAsia"/>
                <w:color w:val="000000"/>
                <w:szCs w:val="21"/>
              </w:rPr>
              <w:t>年度建议提案办理总体情况报告和具体办理结果的，得</w:t>
            </w:r>
            <w:r>
              <w:rPr>
                <w:rFonts w:hint="eastAsia"/>
                <w:color w:val="000000"/>
                <w:szCs w:val="21"/>
              </w:rPr>
              <w:t>2</w:t>
            </w:r>
            <w:r>
              <w:rPr>
                <w:rFonts w:hint="eastAsia"/>
                <w:color w:val="000000"/>
                <w:szCs w:val="21"/>
              </w:rPr>
              <w:t>分；公开其中一项，得</w:t>
            </w:r>
            <w:r>
              <w:rPr>
                <w:rFonts w:hint="eastAsia"/>
                <w:color w:val="000000"/>
                <w:szCs w:val="21"/>
              </w:rPr>
              <w:t>1</w:t>
            </w:r>
            <w:r>
              <w:rPr>
                <w:rFonts w:hint="eastAsia"/>
                <w:color w:val="000000"/>
                <w:szCs w:val="21"/>
              </w:rPr>
              <w:t>分；未公开的，不得分。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中小学学籍管理信息</w:t>
            </w:r>
          </w:p>
        </w:tc>
        <w:tc>
          <w:tcPr>
            <w:tcW w:w="6283" w:type="dxa"/>
            <w:tcBorders>
              <w:top w:val="single" w:sz="4" w:space="0" w:color="auto"/>
              <w:left w:val="single" w:sz="4" w:space="0" w:color="auto"/>
              <w:bottom w:val="single" w:sz="4" w:space="0" w:color="auto"/>
              <w:right w:val="single" w:sz="4" w:space="0" w:color="auto"/>
            </w:tcBorders>
          </w:tcPr>
          <w:p w:rsidR="003505CC" w:rsidRDefault="003505CC" w:rsidP="00F27897">
            <w:pPr>
              <w:rPr>
                <w:color w:val="000000"/>
                <w:szCs w:val="21"/>
              </w:rPr>
            </w:pPr>
            <w:r>
              <w:rPr>
                <w:rFonts w:hint="eastAsia"/>
                <w:color w:val="000000"/>
                <w:szCs w:val="21"/>
              </w:rPr>
              <w:t>公开中小学转学等学籍管理相关政策的，得</w:t>
            </w:r>
            <w:r>
              <w:rPr>
                <w:rFonts w:hint="eastAsia"/>
                <w:color w:val="000000"/>
                <w:szCs w:val="21"/>
              </w:rPr>
              <w:t>1</w:t>
            </w:r>
            <w:r>
              <w:rPr>
                <w:rFonts w:hint="eastAsia"/>
                <w:color w:val="000000"/>
                <w:szCs w:val="21"/>
              </w:rPr>
              <w:t>分；告知转学办事流程信息的，得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教育统计信息</w:t>
            </w:r>
          </w:p>
        </w:tc>
        <w:tc>
          <w:tcPr>
            <w:tcW w:w="6283" w:type="dxa"/>
            <w:tcBorders>
              <w:top w:val="single" w:sz="4" w:space="0" w:color="auto"/>
              <w:left w:val="single" w:sz="4" w:space="0" w:color="auto"/>
              <w:bottom w:val="single" w:sz="4" w:space="0" w:color="auto"/>
              <w:right w:val="single" w:sz="4" w:space="0" w:color="auto"/>
            </w:tcBorders>
          </w:tcPr>
          <w:p w:rsidR="003505CC" w:rsidRDefault="003505CC" w:rsidP="00F27897">
            <w:pPr>
              <w:rPr>
                <w:color w:val="000000"/>
                <w:szCs w:val="21"/>
              </w:rPr>
            </w:pPr>
            <w:r>
              <w:rPr>
                <w:rFonts w:hint="eastAsia"/>
                <w:color w:val="000000"/>
                <w:szCs w:val="21"/>
              </w:rPr>
              <w:t>公开</w:t>
            </w:r>
            <w:r>
              <w:rPr>
                <w:rFonts w:hint="eastAsia"/>
                <w:color w:val="000000"/>
                <w:szCs w:val="21"/>
              </w:rPr>
              <w:t>2020</w:t>
            </w:r>
            <w:r>
              <w:rPr>
                <w:rFonts w:hint="eastAsia"/>
                <w:color w:val="000000"/>
                <w:szCs w:val="21"/>
              </w:rPr>
              <w:t>学年本区中小幼学校、教师和学生统计信息的，得</w:t>
            </w:r>
            <w:r>
              <w:rPr>
                <w:rFonts w:hint="eastAsia"/>
                <w:color w:val="000000"/>
                <w:szCs w:val="21"/>
              </w:rPr>
              <w:t>2</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教育督导信息</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2021</w:t>
            </w:r>
            <w:r>
              <w:rPr>
                <w:rFonts w:hint="eastAsia"/>
                <w:color w:val="000000"/>
                <w:szCs w:val="21"/>
              </w:rPr>
              <w:t>年教育督导工作文件、督导意见书的，得</w:t>
            </w:r>
            <w:r>
              <w:rPr>
                <w:rFonts w:hint="eastAsia"/>
                <w:color w:val="000000"/>
                <w:szCs w:val="21"/>
              </w:rPr>
              <w:t>2</w:t>
            </w:r>
            <w:r>
              <w:rPr>
                <w:rFonts w:hint="eastAsia"/>
                <w:color w:val="000000"/>
                <w:szCs w:val="21"/>
              </w:rPr>
              <w:t>分；督导动态信息不少于</w:t>
            </w:r>
            <w:r>
              <w:rPr>
                <w:rFonts w:hint="eastAsia"/>
                <w:color w:val="000000"/>
                <w:szCs w:val="21"/>
              </w:rPr>
              <w:t>10</w:t>
            </w:r>
            <w:r>
              <w:rPr>
                <w:rFonts w:hint="eastAsia"/>
                <w:color w:val="000000"/>
                <w:szCs w:val="21"/>
              </w:rPr>
              <w:t>条的，得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285"/>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行政执法信息</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w:t>
            </w:r>
            <w:r>
              <w:rPr>
                <w:rFonts w:hint="eastAsia"/>
                <w:color w:val="000000"/>
                <w:szCs w:val="21"/>
              </w:rPr>
              <w:t>2021</w:t>
            </w:r>
            <w:r>
              <w:rPr>
                <w:rFonts w:hint="eastAsia"/>
                <w:color w:val="000000"/>
                <w:szCs w:val="21"/>
              </w:rPr>
              <w:t>年教育执法工作文件和相关信息的，得</w:t>
            </w:r>
            <w:r>
              <w:rPr>
                <w:rFonts w:hint="eastAsia"/>
                <w:color w:val="000000"/>
                <w:szCs w:val="21"/>
              </w:rPr>
              <w:t>2</w:t>
            </w:r>
            <w:r>
              <w:rPr>
                <w:rFonts w:hint="eastAsia"/>
                <w:color w:val="000000"/>
                <w:szCs w:val="21"/>
              </w:rPr>
              <w:t>分；公开其中一项的，得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教育人事信息</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公开干部任免、教师管理和培训工作文件、教师职务评聘、师资招聘、评优评先信息的，得</w:t>
            </w:r>
            <w:r>
              <w:rPr>
                <w:rFonts w:hint="eastAsia"/>
                <w:color w:val="000000"/>
                <w:szCs w:val="21"/>
              </w:rPr>
              <w:t>2</w:t>
            </w:r>
            <w:r>
              <w:rPr>
                <w:rFonts w:hint="eastAsia"/>
                <w:color w:val="000000"/>
                <w:szCs w:val="21"/>
              </w:rPr>
              <w:t>分；部分公开的，得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节能管理工作情况</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每学期向社会公开年度节能目标和实施方案的制定、落实情况，能源消费计量、监测和统计等情况的，得</w:t>
            </w:r>
            <w:r>
              <w:rPr>
                <w:rFonts w:hint="eastAsia"/>
                <w:color w:val="000000"/>
                <w:szCs w:val="21"/>
              </w:rPr>
              <w:t>2</w:t>
            </w:r>
            <w:r>
              <w:rPr>
                <w:rFonts w:hint="eastAsia"/>
                <w:color w:val="000000"/>
                <w:szCs w:val="21"/>
              </w:rPr>
              <w:t>分。公开其中部分信息的，得</w:t>
            </w:r>
            <w:r>
              <w:rPr>
                <w:rFonts w:hint="eastAsia"/>
                <w:color w:val="000000"/>
                <w:szCs w:val="21"/>
              </w:rPr>
              <w:t>1</w:t>
            </w:r>
            <w:r>
              <w:rPr>
                <w:rFonts w:hint="eastAsia"/>
                <w:color w:val="000000"/>
                <w:szCs w:val="21"/>
              </w:rPr>
              <w:t>分；未公开的，不得分。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《公共机构节能条例》</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《上海市节约能源条例》</w:t>
            </w:r>
          </w:p>
        </w:tc>
      </w:tr>
      <w:tr w:rsidR="003505CC" w:rsidTr="00F27897">
        <w:trPr>
          <w:trHeight w:val="1050"/>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组织业务培训</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开展中小学信息公开事项梳理和公开标准目录编制业务培训工作的，得</w:t>
            </w:r>
            <w:r>
              <w:rPr>
                <w:rFonts w:hint="eastAsia"/>
                <w:color w:val="000000"/>
                <w:szCs w:val="21"/>
              </w:rPr>
              <w:t>3</w:t>
            </w:r>
            <w:r>
              <w:rPr>
                <w:rFonts w:hint="eastAsia"/>
                <w:color w:val="000000"/>
                <w:szCs w:val="21"/>
              </w:rPr>
              <w:t>分；未提供相关培训工作信息的，不得分。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资料查阅</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《教育部关于推进中小学信息公开工作的意见》（教办〔</w:t>
            </w:r>
            <w:r>
              <w:rPr>
                <w:rFonts w:ascii="Times New Roman" w:hAnsi="Times New Roman" w:hint="eastAsia"/>
                <w:kern w:val="2"/>
                <w:sz w:val="21"/>
                <w:szCs w:val="21"/>
              </w:rPr>
              <w:t>2010</w:t>
            </w:r>
            <w:r>
              <w:rPr>
                <w:rFonts w:ascii="Times New Roman" w:hAnsi="Times New Roman" w:hint="eastAsia"/>
                <w:kern w:val="2"/>
                <w:sz w:val="21"/>
                <w:szCs w:val="21"/>
              </w:rPr>
              <w:t>〕</w:t>
            </w:r>
            <w:r>
              <w:rPr>
                <w:rFonts w:ascii="Times New Roman" w:hAnsi="Times New Roman" w:hint="eastAsia"/>
                <w:kern w:val="2"/>
                <w:sz w:val="21"/>
                <w:szCs w:val="21"/>
              </w:rPr>
              <w:t>15</w:t>
            </w:r>
            <w:r>
              <w:rPr>
                <w:rFonts w:ascii="Times New Roman" w:hAnsi="Times New Roman" w:hint="eastAsia"/>
                <w:kern w:val="2"/>
                <w:sz w:val="21"/>
                <w:szCs w:val="21"/>
              </w:rPr>
              <w:t>号）</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《上海市人民政府办公厅关于印发</w:t>
            </w:r>
            <w:r>
              <w:rPr>
                <w:rFonts w:ascii="Times New Roman" w:hAnsi="Times New Roman" w:hint="eastAsia"/>
                <w:kern w:val="2"/>
                <w:sz w:val="21"/>
                <w:szCs w:val="21"/>
              </w:rPr>
              <w:t>&lt;2021</w:t>
            </w:r>
            <w:r>
              <w:rPr>
                <w:rFonts w:ascii="Times New Roman" w:hAnsi="Times New Roman" w:hint="eastAsia"/>
                <w:kern w:val="2"/>
                <w:sz w:val="21"/>
                <w:szCs w:val="21"/>
              </w:rPr>
              <w:t>年上海市政务公开工作要点</w:t>
            </w:r>
            <w:r>
              <w:rPr>
                <w:rFonts w:ascii="Times New Roman" w:hAnsi="Times New Roman" w:hint="eastAsia"/>
                <w:kern w:val="2"/>
                <w:sz w:val="21"/>
                <w:szCs w:val="21"/>
              </w:rPr>
              <w:t>&gt;</w:t>
            </w:r>
            <w:r>
              <w:rPr>
                <w:rFonts w:ascii="Times New Roman" w:hAnsi="Times New Roman" w:hint="eastAsia"/>
                <w:kern w:val="2"/>
                <w:sz w:val="21"/>
                <w:szCs w:val="21"/>
              </w:rPr>
              <w:t>的通知》</w:t>
            </w:r>
            <w:r>
              <w:rPr>
                <w:rFonts w:ascii="Times New Roman" w:hAnsi="Times New Roman" w:hint="eastAsia"/>
                <w:kern w:val="2"/>
                <w:sz w:val="21"/>
                <w:szCs w:val="21"/>
              </w:rPr>
              <w:t>(</w:t>
            </w:r>
            <w:r>
              <w:rPr>
                <w:rFonts w:ascii="Times New Roman" w:hAnsi="Times New Roman" w:hint="eastAsia"/>
                <w:kern w:val="2"/>
                <w:sz w:val="21"/>
                <w:szCs w:val="21"/>
              </w:rPr>
              <w:t>沪府办〔</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21</w:t>
            </w:r>
            <w:r>
              <w:rPr>
                <w:rFonts w:ascii="Times New Roman" w:hAnsi="Times New Roman" w:hint="eastAsia"/>
                <w:kern w:val="2"/>
                <w:sz w:val="21"/>
                <w:szCs w:val="21"/>
              </w:rPr>
              <w:t>号</w:t>
            </w:r>
            <w:r>
              <w:rPr>
                <w:rFonts w:ascii="Times New Roman" w:hAnsi="Times New Roman" w:hint="eastAsia"/>
                <w:kern w:val="2"/>
                <w:sz w:val="21"/>
                <w:szCs w:val="21"/>
              </w:rPr>
              <w:t>)</w:t>
            </w:r>
          </w:p>
        </w:tc>
      </w:tr>
      <w:tr w:rsidR="003505CC" w:rsidTr="00F27897">
        <w:tc>
          <w:tcPr>
            <w:tcW w:w="1727" w:type="dxa"/>
            <w:vMerge w:val="restart"/>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网上办事与服务</w:t>
            </w:r>
          </w:p>
          <w:p w:rsidR="003505CC" w:rsidRDefault="003505CC" w:rsidP="00F27897">
            <w:pPr>
              <w:jc w:val="center"/>
              <w:rPr>
                <w:color w:val="000000"/>
                <w:szCs w:val="21"/>
              </w:rPr>
            </w:pPr>
            <w:r>
              <w:rPr>
                <w:rFonts w:hint="eastAsia"/>
                <w:color w:val="000000"/>
                <w:szCs w:val="21"/>
              </w:rPr>
              <w:t>（</w:t>
            </w:r>
            <w:r>
              <w:rPr>
                <w:rFonts w:hint="eastAsia"/>
                <w:color w:val="000000"/>
                <w:szCs w:val="21"/>
              </w:rPr>
              <w:t>17</w:t>
            </w:r>
            <w:r>
              <w:rPr>
                <w:rFonts w:hint="eastAsia"/>
                <w:color w:val="000000"/>
                <w:szCs w:val="21"/>
              </w:rPr>
              <w:t>分）</w:t>
            </w: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行政审批事项</w:t>
            </w:r>
          </w:p>
          <w:p w:rsidR="003505CC" w:rsidRDefault="003505CC" w:rsidP="00F27897">
            <w:pPr>
              <w:spacing w:line="360" w:lineRule="exact"/>
              <w:rPr>
                <w:color w:val="000000"/>
                <w:szCs w:val="21"/>
              </w:rPr>
            </w:pPr>
            <w:r>
              <w:rPr>
                <w:rFonts w:hint="eastAsia"/>
                <w:color w:val="000000"/>
                <w:szCs w:val="21"/>
              </w:rPr>
              <w:t>办理</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在“一网通办”总门户公开行政权力事项办事流程和办事指南。从办事事项清单、基本信息、申请材料、流程环节、表格样表</w:t>
            </w:r>
            <w:r>
              <w:rPr>
                <w:rFonts w:hint="eastAsia"/>
                <w:color w:val="000000"/>
                <w:szCs w:val="21"/>
              </w:rPr>
              <w:t>5</w:t>
            </w:r>
            <w:r>
              <w:rPr>
                <w:rFonts w:hint="eastAsia"/>
                <w:color w:val="000000"/>
                <w:szCs w:val="21"/>
              </w:rPr>
              <w:t>项内容的覆盖度、完备度和准确度进行评估，每项</w:t>
            </w:r>
            <w:r>
              <w:rPr>
                <w:rFonts w:hint="eastAsia"/>
                <w:color w:val="000000"/>
                <w:szCs w:val="21"/>
              </w:rPr>
              <w:t>1</w:t>
            </w:r>
            <w:r>
              <w:rPr>
                <w:rFonts w:hint="eastAsia"/>
                <w:color w:val="000000"/>
                <w:szCs w:val="21"/>
              </w:rPr>
              <w:t>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jc w:val="center"/>
              <w:rPr>
                <w:color w:val="000000"/>
                <w:szCs w:val="21"/>
              </w:rPr>
            </w:pPr>
            <w:r>
              <w:rPr>
                <w:rFonts w:hint="eastAsia"/>
                <w:color w:val="000000"/>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专家网上评议</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HTML"/>
              <w:shd w:val="clear" w:color="auto" w:fill="FFFFFF"/>
              <w:rPr>
                <w:rFonts w:ascii="Times New Roman" w:hAnsi="Times New Roman" w:cs="Times New Roman"/>
                <w:color w:val="000000"/>
                <w:kern w:val="2"/>
                <w:sz w:val="21"/>
                <w:szCs w:val="21"/>
              </w:rPr>
            </w:pPr>
            <w:r>
              <w:rPr>
                <w:rFonts w:ascii="Times New Roman" w:hAnsi="Times New Roman" w:cs="Times New Roman" w:hint="eastAsia"/>
                <w:color w:val="000000"/>
                <w:kern w:val="2"/>
                <w:sz w:val="21"/>
                <w:szCs w:val="21"/>
              </w:rPr>
              <w:t>《中共上海市委办公厅上海市人民政府办公厅印发</w:t>
            </w:r>
            <w:r>
              <w:rPr>
                <w:rFonts w:ascii="Times New Roman" w:hAnsi="Times New Roman" w:cs="Times New Roman"/>
                <w:color w:val="000000"/>
                <w:kern w:val="2"/>
                <w:sz w:val="21"/>
                <w:szCs w:val="21"/>
              </w:rPr>
              <w:t>&lt;</w:t>
            </w:r>
            <w:r>
              <w:rPr>
                <w:rFonts w:ascii="Times New Roman" w:hAnsi="Times New Roman" w:cs="Times New Roman" w:hint="eastAsia"/>
                <w:color w:val="000000"/>
                <w:kern w:val="2"/>
                <w:sz w:val="21"/>
                <w:szCs w:val="21"/>
              </w:rPr>
              <w:t>关于深化“一网通办”改革构建全方位服务体系的工作方案</w:t>
            </w:r>
            <w:r>
              <w:rPr>
                <w:rFonts w:ascii="Times New Roman" w:hAnsi="Times New Roman" w:cs="Times New Roman"/>
                <w:color w:val="000000"/>
                <w:kern w:val="2"/>
                <w:sz w:val="21"/>
                <w:szCs w:val="21"/>
              </w:rPr>
              <w:t>&gt;</w:t>
            </w:r>
            <w:r>
              <w:rPr>
                <w:rFonts w:ascii="Times New Roman" w:hAnsi="Times New Roman" w:cs="Times New Roman" w:hint="eastAsia"/>
                <w:color w:val="000000"/>
                <w:kern w:val="2"/>
                <w:sz w:val="21"/>
                <w:szCs w:val="21"/>
              </w:rPr>
              <w:t>的通知》</w:t>
            </w:r>
            <w:r>
              <w:rPr>
                <w:rFonts w:ascii="Times New Roman" w:hAnsi="Times New Roman" w:cs="Times New Roman"/>
                <w:color w:val="000000"/>
                <w:kern w:val="2"/>
                <w:sz w:val="21"/>
                <w:szCs w:val="21"/>
              </w:rPr>
              <w:t>(</w:t>
            </w:r>
            <w:r>
              <w:rPr>
                <w:rFonts w:ascii="Times New Roman" w:hAnsi="Times New Roman" w:cs="Times New Roman" w:hint="eastAsia"/>
                <w:color w:val="000000"/>
                <w:kern w:val="2"/>
                <w:sz w:val="21"/>
                <w:szCs w:val="21"/>
              </w:rPr>
              <w:t>沪委办发〔</w:t>
            </w:r>
            <w:r>
              <w:rPr>
                <w:rFonts w:ascii="Times New Roman" w:hAnsi="Times New Roman" w:cs="Times New Roman" w:hint="eastAsia"/>
                <w:color w:val="000000"/>
                <w:kern w:val="2"/>
                <w:sz w:val="21"/>
                <w:szCs w:val="21"/>
              </w:rPr>
              <w:t xml:space="preserve">2021 </w:t>
            </w:r>
            <w:r>
              <w:rPr>
                <w:rFonts w:ascii="Times New Roman" w:hAnsi="Times New Roman" w:cs="Times New Roman" w:hint="eastAsia"/>
                <w:color w:val="000000"/>
                <w:kern w:val="2"/>
                <w:sz w:val="21"/>
                <w:szCs w:val="21"/>
              </w:rPr>
              <w:t>〕</w:t>
            </w:r>
            <w:r>
              <w:rPr>
                <w:rFonts w:ascii="Times New Roman" w:hAnsi="Times New Roman" w:cs="Times New Roman" w:hint="eastAsia"/>
                <w:color w:val="000000"/>
                <w:kern w:val="2"/>
                <w:sz w:val="21"/>
                <w:szCs w:val="21"/>
              </w:rPr>
              <w:t>6</w:t>
            </w:r>
            <w:r>
              <w:rPr>
                <w:rFonts w:ascii="Times New Roman" w:hAnsi="Times New Roman" w:cs="Times New Roman" w:hint="eastAsia"/>
                <w:color w:val="000000"/>
                <w:kern w:val="2"/>
                <w:sz w:val="21"/>
                <w:szCs w:val="21"/>
              </w:rPr>
              <w:t>号</w:t>
            </w:r>
            <w:r>
              <w:rPr>
                <w:rFonts w:ascii="Times New Roman" w:hAnsi="Times New Roman" w:cs="Times New Roman"/>
                <w:color w:val="000000"/>
                <w:kern w:val="2"/>
                <w:sz w:val="21"/>
                <w:szCs w:val="21"/>
              </w:rPr>
              <w:t>)</w:t>
            </w:r>
          </w:p>
          <w:p w:rsidR="003505CC" w:rsidRDefault="003505CC" w:rsidP="00F27897">
            <w:pPr>
              <w:widowControl/>
              <w:rPr>
                <w:color w:val="000000"/>
                <w:szCs w:val="21"/>
              </w:rPr>
            </w:pPr>
            <w:r>
              <w:rPr>
                <w:rFonts w:hint="eastAsia"/>
                <w:szCs w:val="21"/>
              </w:rPr>
              <w:t>《上海市人民政府办公厅关于印发</w:t>
            </w:r>
            <w:r>
              <w:rPr>
                <w:rFonts w:hint="eastAsia"/>
                <w:szCs w:val="21"/>
              </w:rPr>
              <w:t>&lt;2021</w:t>
            </w:r>
            <w:r>
              <w:rPr>
                <w:rFonts w:hint="eastAsia"/>
                <w:szCs w:val="21"/>
              </w:rPr>
              <w:t>年上海市政务公开工作要点</w:t>
            </w:r>
            <w:r>
              <w:rPr>
                <w:rFonts w:hint="eastAsia"/>
                <w:szCs w:val="21"/>
              </w:rPr>
              <w:t>&gt;</w:t>
            </w:r>
            <w:r>
              <w:rPr>
                <w:rFonts w:hint="eastAsia"/>
                <w:szCs w:val="21"/>
              </w:rPr>
              <w:t>的通知》</w:t>
            </w:r>
            <w:r>
              <w:rPr>
                <w:rFonts w:hint="eastAsia"/>
                <w:szCs w:val="21"/>
              </w:rPr>
              <w:t>(</w:t>
            </w:r>
            <w:r>
              <w:rPr>
                <w:rFonts w:hint="eastAsia"/>
                <w:szCs w:val="21"/>
              </w:rPr>
              <w:t>沪府办〔</w:t>
            </w:r>
            <w:r>
              <w:rPr>
                <w:rFonts w:hint="eastAsia"/>
                <w:szCs w:val="21"/>
              </w:rPr>
              <w:t>2021</w:t>
            </w:r>
            <w:r>
              <w:rPr>
                <w:rFonts w:hint="eastAsia"/>
                <w:szCs w:val="21"/>
              </w:rPr>
              <w:t>〕</w:t>
            </w:r>
            <w:r>
              <w:rPr>
                <w:rFonts w:hint="eastAsia"/>
                <w:szCs w:val="21"/>
              </w:rPr>
              <w:t>21</w:t>
            </w:r>
            <w:r>
              <w:rPr>
                <w:rFonts w:hint="eastAsia"/>
                <w:szCs w:val="21"/>
              </w:rPr>
              <w:t>号</w:t>
            </w:r>
            <w:r>
              <w:rPr>
                <w:rFonts w:hint="eastAsia"/>
                <w:szCs w:val="21"/>
              </w:rPr>
              <w:t>)</w:t>
            </w:r>
          </w:p>
        </w:tc>
      </w:tr>
      <w:tr w:rsidR="003505CC" w:rsidTr="00F27897">
        <w:tc>
          <w:tcPr>
            <w:tcW w:w="1727"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公共服务事项办理</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依据教育部发布的义务教育领域基层政务公开标准目录，在“一网通办”总门户、“随申办”移动端，年内至少出台</w:t>
            </w:r>
            <w:r>
              <w:rPr>
                <w:rFonts w:hint="eastAsia"/>
                <w:color w:val="000000"/>
                <w:szCs w:val="21"/>
              </w:rPr>
              <w:t xml:space="preserve"> 1 </w:t>
            </w:r>
            <w:r>
              <w:rPr>
                <w:rFonts w:hint="eastAsia"/>
                <w:color w:val="000000"/>
                <w:szCs w:val="21"/>
              </w:rPr>
              <w:t>个该领域的标准化应用产品的，得</w:t>
            </w:r>
            <w:r>
              <w:rPr>
                <w:rFonts w:hint="eastAsia"/>
                <w:color w:val="000000"/>
                <w:szCs w:val="21"/>
              </w:rPr>
              <w:t>5</w:t>
            </w:r>
            <w:r>
              <w:rPr>
                <w:rFonts w:hint="eastAsia"/>
                <w:color w:val="000000"/>
                <w:szCs w:val="21"/>
              </w:rPr>
              <w:t>分；功能设置不齐全的，酌情扣分；未提供的，不得分（该指标不含行政权力事项）。</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jc w:val="center"/>
              <w:rPr>
                <w:color w:val="000000"/>
                <w:szCs w:val="21"/>
              </w:rPr>
            </w:pPr>
            <w:r>
              <w:rPr>
                <w:rFonts w:hint="eastAsia"/>
                <w:color w:val="000000"/>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jc w:val="center"/>
              <w:rPr>
                <w:color w:val="000000"/>
                <w:szCs w:val="21"/>
              </w:rPr>
            </w:pPr>
            <w:r>
              <w:rPr>
                <w:rFonts w:hint="eastAsia"/>
                <w:color w:val="000000"/>
                <w:szCs w:val="21"/>
              </w:rPr>
              <w:t>第三方测评</w:t>
            </w:r>
          </w:p>
        </w:tc>
        <w:tc>
          <w:tcPr>
            <w:tcW w:w="2694"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p>
        </w:tc>
      </w:tr>
      <w:tr w:rsidR="003505CC" w:rsidTr="00F27897">
        <w:tc>
          <w:tcPr>
            <w:tcW w:w="1727" w:type="dxa"/>
            <w:vMerge/>
            <w:tcBorders>
              <w:top w:val="single" w:sz="4" w:space="0" w:color="auto"/>
              <w:left w:val="single" w:sz="4" w:space="0" w:color="auto"/>
              <w:bottom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信息公开申请</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公开信息公开申请的办理流程、联系电话的，得</w:t>
            </w:r>
            <w:r>
              <w:rPr>
                <w:rFonts w:hint="eastAsia"/>
                <w:color w:val="000000"/>
                <w:szCs w:val="21"/>
              </w:rPr>
              <w:t>2</w:t>
            </w:r>
            <w:r>
              <w:rPr>
                <w:rFonts w:hint="eastAsia"/>
                <w:color w:val="000000"/>
                <w:szCs w:val="21"/>
              </w:rPr>
              <w:t>分；及时修订并公开本单位政府信息公开申请登记、审核、办理、答复、归档的工作制度的，得</w:t>
            </w:r>
            <w:r>
              <w:rPr>
                <w:rFonts w:hint="eastAsia"/>
                <w:color w:val="000000"/>
                <w:szCs w:val="21"/>
              </w:rPr>
              <w:t>5</w:t>
            </w:r>
            <w:r>
              <w:rPr>
                <w:rFonts w:hint="eastAsia"/>
                <w:color w:val="000000"/>
                <w:szCs w:val="21"/>
              </w:rPr>
              <w:t>分；未公开的，不得分。</w:t>
            </w:r>
          </w:p>
          <w:p w:rsidR="003505CC" w:rsidRDefault="003505CC" w:rsidP="00F27897">
            <w:pPr>
              <w:spacing w:line="360" w:lineRule="exact"/>
              <w:rPr>
                <w:color w:val="000000"/>
                <w:szCs w:val="21"/>
              </w:rPr>
            </w:pPr>
            <w:r>
              <w:rPr>
                <w:rFonts w:hint="eastAsia"/>
                <w:color w:val="000000"/>
                <w:szCs w:val="21"/>
              </w:rPr>
              <w:t>年内有政府信息公开复议或行政诉讼被驳回的，扣</w:t>
            </w:r>
            <w:r>
              <w:rPr>
                <w:rFonts w:hint="eastAsia"/>
                <w:color w:val="000000"/>
                <w:szCs w:val="21"/>
              </w:rPr>
              <w:t>7</w:t>
            </w:r>
            <w:r>
              <w:rPr>
                <w:rFonts w:hint="eastAsia"/>
                <w:color w:val="000000"/>
                <w:szCs w:val="21"/>
              </w:rPr>
              <w:t>分；未发生或未被驳回的，不扣分。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exact"/>
              <w:jc w:val="center"/>
              <w:rPr>
                <w:color w:val="000000"/>
                <w:szCs w:val="21"/>
              </w:rPr>
            </w:pPr>
            <w:r>
              <w:rPr>
                <w:rFonts w:hint="eastAsia"/>
                <w:color w:val="000000"/>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60" w:lineRule="exact"/>
              <w:jc w:val="center"/>
              <w:rPr>
                <w:rFonts w:ascii="Times New Roman" w:hAnsi="Times New Roman"/>
                <w:sz w:val="21"/>
                <w:szCs w:val="21"/>
              </w:rPr>
            </w:pPr>
            <w:r>
              <w:rPr>
                <w:rFonts w:ascii="Times New Roman" w:hAnsi="Times New Roman" w:hint="eastAsia"/>
                <w:sz w:val="21"/>
                <w:szCs w:val="21"/>
              </w:rPr>
              <w:t>第三方测评</w:t>
            </w:r>
          </w:p>
        </w:tc>
        <w:tc>
          <w:tcPr>
            <w:tcW w:w="2694"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60" w:lineRule="exact"/>
              <w:jc w:val="both"/>
              <w:rPr>
                <w:rFonts w:ascii="Times New Roman" w:hAnsi="Times New Roman"/>
                <w:kern w:val="2"/>
                <w:sz w:val="21"/>
                <w:szCs w:val="21"/>
              </w:rPr>
            </w:pPr>
            <w:r>
              <w:rPr>
                <w:rFonts w:ascii="Times New Roman" w:hAnsi="Times New Roman" w:hint="eastAsia"/>
                <w:kern w:val="2"/>
                <w:sz w:val="21"/>
                <w:szCs w:val="21"/>
              </w:rPr>
              <w:t>《上海市政府信息公开规定》</w:t>
            </w:r>
          </w:p>
        </w:tc>
      </w:tr>
      <w:tr w:rsidR="003505CC" w:rsidTr="00F27897">
        <w:trPr>
          <w:trHeight w:val="383"/>
        </w:trPr>
        <w:tc>
          <w:tcPr>
            <w:tcW w:w="1727" w:type="dxa"/>
            <w:vMerge w:val="restart"/>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互动交流</w:t>
            </w:r>
          </w:p>
          <w:p w:rsidR="003505CC" w:rsidRDefault="003505CC" w:rsidP="00F27897">
            <w:pPr>
              <w:jc w:val="center"/>
              <w:rPr>
                <w:color w:val="000000"/>
                <w:szCs w:val="21"/>
              </w:rPr>
            </w:pPr>
            <w:r>
              <w:rPr>
                <w:rFonts w:hint="eastAsia"/>
                <w:color w:val="000000"/>
                <w:szCs w:val="21"/>
              </w:rPr>
              <w:t>（</w:t>
            </w:r>
            <w:r>
              <w:rPr>
                <w:rFonts w:hint="eastAsia"/>
                <w:color w:val="000000"/>
                <w:szCs w:val="21"/>
              </w:rPr>
              <w:t>18</w:t>
            </w:r>
            <w:r>
              <w:rPr>
                <w:rFonts w:hint="eastAsia"/>
                <w:color w:val="000000"/>
                <w:szCs w:val="21"/>
              </w:rPr>
              <w:t>分）</w:t>
            </w: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网上咨询</w:t>
            </w:r>
          </w:p>
        </w:tc>
        <w:tc>
          <w:tcPr>
            <w:tcW w:w="6283" w:type="dxa"/>
            <w:tcBorders>
              <w:top w:val="single" w:sz="4" w:space="0" w:color="auto"/>
              <w:left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规范设置网上咨询栏目，提供网上咨询受理并按时答复的，得</w:t>
            </w:r>
            <w:r>
              <w:rPr>
                <w:rFonts w:hint="eastAsia"/>
                <w:color w:val="000000"/>
                <w:szCs w:val="21"/>
              </w:rPr>
              <w:t>3</w:t>
            </w:r>
            <w:r>
              <w:rPr>
                <w:rFonts w:hint="eastAsia"/>
                <w:color w:val="000000"/>
                <w:szCs w:val="21"/>
              </w:rPr>
              <w:t>分；设置公开答复选项的，得</w:t>
            </w:r>
            <w:r>
              <w:rPr>
                <w:rFonts w:hint="eastAsia"/>
                <w:color w:val="000000"/>
                <w:szCs w:val="21"/>
              </w:rPr>
              <w:t>1</w:t>
            </w:r>
            <w:r>
              <w:rPr>
                <w:rFonts w:hint="eastAsia"/>
                <w:color w:val="000000"/>
                <w:szCs w:val="21"/>
              </w:rPr>
              <w:t>分；未设置或未按时答复的，不得分。</w:t>
            </w:r>
          </w:p>
        </w:tc>
        <w:tc>
          <w:tcPr>
            <w:tcW w:w="709" w:type="dxa"/>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4</w:t>
            </w:r>
          </w:p>
        </w:tc>
        <w:tc>
          <w:tcPr>
            <w:tcW w:w="1559" w:type="dxa"/>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tcBorders>
              <w:top w:val="single" w:sz="4" w:space="0" w:color="auto"/>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《国务院办公厅关于加强政府网站信息内容建设的意见》（国办发〔</w:t>
            </w:r>
            <w:r>
              <w:rPr>
                <w:rFonts w:ascii="Times New Roman" w:hAnsi="Times New Roman" w:hint="eastAsia"/>
                <w:kern w:val="2"/>
                <w:sz w:val="21"/>
                <w:szCs w:val="21"/>
              </w:rPr>
              <w:t>2014</w:t>
            </w:r>
            <w:r>
              <w:rPr>
                <w:rFonts w:ascii="Times New Roman" w:hAnsi="Times New Roman" w:hint="eastAsia"/>
                <w:kern w:val="2"/>
                <w:sz w:val="21"/>
                <w:szCs w:val="21"/>
              </w:rPr>
              <w:t>〕</w:t>
            </w:r>
            <w:r>
              <w:rPr>
                <w:rFonts w:ascii="Times New Roman" w:hAnsi="Times New Roman" w:hint="eastAsia"/>
                <w:kern w:val="2"/>
                <w:sz w:val="21"/>
                <w:szCs w:val="21"/>
              </w:rPr>
              <w:t>57</w:t>
            </w:r>
            <w:r>
              <w:rPr>
                <w:rFonts w:ascii="Times New Roman" w:hAnsi="Times New Roman" w:hint="eastAsia"/>
                <w:kern w:val="2"/>
                <w:sz w:val="21"/>
                <w:szCs w:val="21"/>
              </w:rPr>
              <w:t>号）</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《国务院办公厅秘书局关于印发政府网站与政务新媒体检查指标、监管工作年度考核指标的通知》</w:t>
            </w:r>
            <w:r>
              <w:rPr>
                <w:rFonts w:ascii="Times New Roman" w:hAnsi="Times New Roman" w:hint="eastAsia"/>
                <w:kern w:val="2"/>
                <w:sz w:val="21"/>
                <w:szCs w:val="21"/>
              </w:rPr>
              <w:t>(</w:t>
            </w:r>
            <w:r>
              <w:rPr>
                <w:rFonts w:ascii="Times New Roman" w:hAnsi="Times New Roman" w:hint="eastAsia"/>
                <w:kern w:val="2"/>
                <w:sz w:val="21"/>
                <w:szCs w:val="21"/>
              </w:rPr>
              <w:t>国办秘函〔</w:t>
            </w:r>
            <w:r>
              <w:rPr>
                <w:rFonts w:ascii="Times New Roman" w:hAnsi="Times New Roman" w:hint="eastAsia"/>
                <w:kern w:val="2"/>
                <w:sz w:val="21"/>
                <w:szCs w:val="21"/>
              </w:rPr>
              <w:t>2019</w:t>
            </w:r>
            <w:r>
              <w:rPr>
                <w:rFonts w:ascii="Times New Roman" w:hAnsi="Times New Roman" w:hint="eastAsia"/>
                <w:kern w:val="2"/>
                <w:sz w:val="21"/>
                <w:szCs w:val="21"/>
              </w:rPr>
              <w:t>〕</w:t>
            </w:r>
            <w:r>
              <w:rPr>
                <w:rFonts w:ascii="Times New Roman" w:hAnsi="Times New Roman" w:hint="eastAsia"/>
                <w:kern w:val="2"/>
                <w:sz w:val="21"/>
                <w:szCs w:val="21"/>
              </w:rPr>
              <w:t>19</w:t>
            </w:r>
            <w:r>
              <w:rPr>
                <w:rFonts w:ascii="Times New Roman" w:hAnsi="Times New Roman" w:hint="eastAsia"/>
                <w:kern w:val="2"/>
                <w:sz w:val="21"/>
                <w:szCs w:val="21"/>
              </w:rPr>
              <w:t>号</w:t>
            </w:r>
            <w:r>
              <w:rPr>
                <w:rFonts w:ascii="Times New Roman" w:hAnsi="Times New Roman" w:hint="eastAsia"/>
                <w:kern w:val="2"/>
                <w:sz w:val="21"/>
                <w:szCs w:val="21"/>
              </w:rPr>
              <w:t>)</w:t>
            </w:r>
          </w:p>
        </w:tc>
      </w:tr>
      <w:tr w:rsidR="003505CC" w:rsidTr="00F27897">
        <w:trPr>
          <w:trHeight w:val="383"/>
        </w:trPr>
        <w:tc>
          <w:tcPr>
            <w:tcW w:w="1727" w:type="dxa"/>
            <w:vMerge/>
            <w:tcBorders>
              <w:left w:val="single" w:sz="4" w:space="0" w:color="auto"/>
              <w:right w:val="single" w:sz="4" w:space="0" w:color="auto"/>
            </w:tcBorders>
            <w:vAlign w:val="center"/>
          </w:tcPr>
          <w:p w:rsidR="003505CC" w:rsidRDefault="003505CC" w:rsidP="00F27897">
            <w:pPr>
              <w:spacing w:line="240" w:lineRule="exact"/>
              <w:jc w:val="center"/>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网上信访</w:t>
            </w:r>
          </w:p>
        </w:tc>
        <w:tc>
          <w:tcPr>
            <w:tcW w:w="6283" w:type="dxa"/>
            <w:tcBorders>
              <w:left w:val="single" w:sz="4" w:space="0" w:color="auto"/>
              <w:bottom w:val="single" w:sz="4" w:space="0" w:color="auto"/>
              <w:right w:val="single" w:sz="4" w:space="0" w:color="auto"/>
            </w:tcBorders>
            <w:vAlign w:val="center"/>
          </w:tcPr>
          <w:p w:rsidR="003505CC" w:rsidRDefault="003505CC" w:rsidP="00F27897">
            <w:pPr>
              <w:spacing w:line="360" w:lineRule="exact"/>
              <w:rPr>
                <w:color w:val="000000"/>
                <w:szCs w:val="21"/>
              </w:rPr>
            </w:pPr>
            <w:r>
              <w:rPr>
                <w:rFonts w:hint="eastAsia"/>
                <w:color w:val="000000"/>
                <w:szCs w:val="21"/>
              </w:rPr>
              <w:t>规范设置网上信访信箱并及时受理答复的，得</w:t>
            </w:r>
            <w:r>
              <w:rPr>
                <w:rFonts w:hint="eastAsia"/>
                <w:color w:val="000000"/>
                <w:szCs w:val="21"/>
              </w:rPr>
              <w:t>3</w:t>
            </w:r>
            <w:r>
              <w:rPr>
                <w:rFonts w:hint="eastAsia"/>
                <w:color w:val="000000"/>
                <w:szCs w:val="21"/>
              </w:rPr>
              <w:t>分；设置不规范或未设置的，不得分。</w:t>
            </w:r>
          </w:p>
        </w:tc>
        <w:tc>
          <w:tcPr>
            <w:tcW w:w="709" w:type="dxa"/>
            <w:tcBorders>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《中共中央、国务院关于进一步加强新时期信访工作的意见》（中发〔</w:t>
            </w:r>
            <w:r>
              <w:rPr>
                <w:rFonts w:ascii="Times New Roman" w:hAnsi="Times New Roman" w:hint="eastAsia"/>
                <w:kern w:val="2"/>
                <w:sz w:val="21"/>
                <w:szCs w:val="21"/>
              </w:rPr>
              <w:t>2007</w:t>
            </w:r>
            <w:r>
              <w:rPr>
                <w:rFonts w:ascii="Times New Roman" w:hAnsi="Times New Roman" w:hint="eastAsia"/>
                <w:kern w:val="2"/>
                <w:sz w:val="21"/>
                <w:szCs w:val="21"/>
              </w:rPr>
              <w:t>〕</w:t>
            </w:r>
            <w:r>
              <w:rPr>
                <w:rFonts w:ascii="Times New Roman" w:hAnsi="Times New Roman" w:hint="eastAsia"/>
                <w:kern w:val="2"/>
                <w:sz w:val="21"/>
                <w:szCs w:val="21"/>
              </w:rPr>
              <w:t>5</w:t>
            </w:r>
            <w:r>
              <w:rPr>
                <w:rFonts w:ascii="Times New Roman" w:hAnsi="Times New Roman" w:hint="eastAsia"/>
                <w:kern w:val="2"/>
                <w:sz w:val="21"/>
                <w:szCs w:val="21"/>
              </w:rPr>
              <w:t>号）</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《中共中央办公厅</w:t>
            </w:r>
            <w:r>
              <w:rPr>
                <w:rFonts w:ascii="Times New Roman" w:hAnsi="Times New Roman" w:hint="eastAsia"/>
                <w:kern w:val="2"/>
                <w:sz w:val="21"/>
                <w:szCs w:val="21"/>
              </w:rPr>
              <w:t xml:space="preserve"> </w:t>
            </w:r>
            <w:r>
              <w:rPr>
                <w:rFonts w:ascii="Times New Roman" w:hAnsi="Times New Roman" w:hint="eastAsia"/>
                <w:kern w:val="2"/>
                <w:sz w:val="21"/>
                <w:szCs w:val="21"/>
              </w:rPr>
              <w:t>国务院办公厅印发</w:t>
            </w:r>
            <w:r>
              <w:rPr>
                <w:rFonts w:ascii="Times New Roman" w:hAnsi="Times New Roman" w:hint="eastAsia"/>
                <w:kern w:val="2"/>
                <w:sz w:val="21"/>
                <w:szCs w:val="21"/>
              </w:rPr>
              <w:t>&lt;</w:t>
            </w:r>
            <w:r>
              <w:rPr>
                <w:rFonts w:ascii="Times New Roman" w:hAnsi="Times New Roman" w:hint="eastAsia"/>
                <w:kern w:val="2"/>
                <w:sz w:val="21"/>
                <w:szCs w:val="21"/>
              </w:rPr>
              <w:t>关于创新群众工作方法解决信访突出问题的意见</w:t>
            </w:r>
            <w:r>
              <w:rPr>
                <w:rFonts w:ascii="Times New Roman" w:hAnsi="Times New Roman" w:hint="eastAsia"/>
                <w:kern w:val="2"/>
                <w:sz w:val="21"/>
                <w:szCs w:val="21"/>
              </w:rPr>
              <w:t>&gt;</w:t>
            </w:r>
            <w:r>
              <w:rPr>
                <w:rFonts w:ascii="Times New Roman" w:hAnsi="Times New Roman" w:hint="eastAsia"/>
                <w:kern w:val="2"/>
                <w:sz w:val="21"/>
                <w:szCs w:val="21"/>
              </w:rPr>
              <w:t>》</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《国家信访局关于印发</w:t>
            </w:r>
            <w:r>
              <w:rPr>
                <w:rFonts w:ascii="Times New Roman" w:hAnsi="Times New Roman" w:hint="eastAsia"/>
                <w:kern w:val="2"/>
                <w:sz w:val="21"/>
                <w:szCs w:val="21"/>
              </w:rPr>
              <w:t>&lt;</w:t>
            </w:r>
            <w:r>
              <w:rPr>
                <w:rFonts w:ascii="Times New Roman" w:hAnsi="Times New Roman" w:hint="eastAsia"/>
                <w:kern w:val="2"/>
                <w:sz w:val="21"/>
                <w:szCs w:val="21"/>
              </w:rPr>
              <w:t>信访事项网上办理工作规程（试行）</w:t>
            </w:r>
            <w:r>
              <w:rPr>
                <w:rFonts w:ascii="Times New Roman" w:hAnsi="Times New Roman" w:hint="eastAsia"/>
                <w:kern w:val="2"/>
                <w:sz w:val="21"/>
                <w:szCs w:val="21"/>
              </w:rPr>
              <w:t>&gt;</w:t>
            </w:r>
            <w:r>
              <w:rPr>
                <w:rFonts w:ascii="Times New Roman" w:hAnsi="Times New Roman" w:hint="eastAsia"/>
                <w:kern w:val="2"/>
                <w:sz w:val="21"/>
                <w:szCs w:val="21"/>
              </w:rPr>
              <w:t>的通知》（国信发〔</w:t>
            </w:r>
            <w:r>
              <w:rPr>
                <w:rFonts w:ascii="Times New Roman" w:hAnsi="Times New Roman" w:hint="eastAsia"/>
                <w:kern w:val="2"/>
                <w:sz w:val="21"/>
                <w:szCs w:val="21"/>
              </w:rPr>
              <w:t>2015</w:t>
            </w:r>
            <w:r>
              <w:rPr>
                <w:rFonts w:ascii="Times New Roman" w:hAnsi="Times New Roman" w:hint="eastAsia"/>
                <w:kern w:val="2"/>
                <w:sz w:val="21"/>
                <w:szCs w:val="21"/>
              </w:rPr>
              <w:t>〕</w:t>
            </w:r>
            <w:r>
              <w:rPr>
                <w:rFonts w:ascii="Times New Roman" w:hAnsi="Times New Roman" w:hint="eastAsia"/>
                <w:kern w:val="2"/>
                <w:sz w:val="21"/>
                <w:szCs w:val="21"/>
              </w:rPr>
              <w:t>29</w:t>
            </w:r>
            <w:r>
              <w:rPr>
                <w:rFonts w:ascii="Times New Roman" w:hAnsi="Times New Roman" w:hint="eastAsia"/>
                <w:kern w:val="2"/>
                <w:sz w:val="21"/>
                <w:szCs w:val="21"/>
              </w:rPr>
              <w:t>号）</w:t>
            </w: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auto"/>
              <w:rPr>
                <w:color w:val="000000"/>
                <w:szCs w:val="21"/>
              </w:rPr>
            </w:pPr>
            <w:r>
              <w:rPr>
                <w:rFonts w:hint="eastAsia"/>
                <w:color w:val="000000"/>
                <w:szCs w:val="21"/>
              </w:rPr>
              <w:t>网上征求意见</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围绕</w:t>
            </w:r>
            <w:r>
              <w:rPr>
                <w:rFonts w:hint="eastAsia"/>
                <w:color w:val="000000"/>
                <w:szCs w:val="21"/>
              </w:rPr>
              <w:t>2021</w:t>
            </w:r>
            <w:r>
              <w:rPr>
                <w:rFonts w:hint="eastAsia"/>
                <w:color w:val="000000"/>
                <w:szCs w:val="21"/>
              </w:rPr>
              <w:t>年工作重点和公众关注热点开展民意征集，重大教育决策草案及说明等材料上网征求公众的意见，决策草案出台后</w:t>
            </w:r>
            <w:r>
              <w:rPr>
                <w:rFonts w:hint="eastAsia"/>
                <w:color w:val="000000"/>
                <w:szCs w:val="21"/>
              </w:rPr>
              <w:t>10</w:t>
            </w:r>
            <w:r>
              <w:rPr>
                <w:rFonts w:hint="eastAsia"/>
                <w:color w:val="000000"/>
                <w:szCs w:val="21"/>
              </w:rPr>
              <w:t>个工作日内向社会公布公开意见征集和采纳情况的，得</w:t>
            </w:r>
            <w:r>
              <w:rPr>
                <w:rFonts w:hint="eastAsia"/>
                <w:color w:val="000000"/>
                <w:szCs w:val="21"/>
              </w:rPr>
              <w:t>4</w:t>
            </w:r>
            <w:r>
              <w:rPr>
                <w:rFonts w:hint="eastAsia"/>
                <w:color w:val="000000"/>
                <w:szCs w:val="21"/>
              </w:rPr>
              <w:t>分；征求意见但征求意见结果未在网站上反馈的，得</w:t>
            </w:r>
            <w:r>
              <w:rPr>
                <w:rFonts w:hint="eastAsia"/>
                <w:color w:val="000000"/>
                <w:szCs w:val="21"/>
              </w:rPr>
              <w:t>2</w:t>
            </w:r>
            <w:r>
              <w:rPr>
                <w:rFonts w:hint="eastAsia"/>
                <w:color w:val="000000"/>
                <w:szCs w:val="21"/>
              </w:rPr>
              <w:t>分；未开展网上征求意见的，不得分。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auto"/>
              <w:jc w:val="center"/>
              <w:rPr>
                <w:color w:val="000000"/>
                <w:szCs w:val="21"/>
              </w:rPr>
            </w:pPr>
            <w:r>
              <w:rPr>
                <w:rFonts w:hint="eastAsia"/>
                <w:color w:val="000000"/>
                <w:szCs w:val="21"/>
              </w:rPr>
              <w:t>4</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60" w:lineRule="auto"/>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val="restart"/>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《国务院办公厅关于加强政府网站信息内容建设的意见》（国办发〔</w:t>
            </w:r>
            <w:r>
              <w:rPr>
                <w:rFonts w:ascii="Times New Roman" w:hAnsi="Times New Roman" w:hint="eastAsia"/>
                <w:kern w:val="2"/>
                <w:sz w:val="21"/>
                <w:szCs w:val="21"/>
              </w:rPr>
              <w:t>2014</w:t>
            </w:r>
            <w:r>
              <w:rPr>
                <w:rFonts w:ascii="Times New Roman" w:hAnsi="Times New Roman" w:hint="eastAsia"/>
                <w:kern w:val="2"/>
                <w:sz w:val="21"/>
                <w:szCs w:val="21"/>
              </w:rPr>
              <w:t>〕</w:t>
            </w:r>
            <w:r>
              <w:rPr>
                <w:rFonts w:ascii="Times New Roman" w:hAnsi="Times New Roman" w:hint="eastAsia"/>
                <w:kern w:val="2"/>
                <w:sz w:val="21"/>
                <w:szCs w:val="21"/>
              </w:rPr>
              <w:t>57</w:t>
            </w:r>
            <w:r>
              <w:rPr>
                <w:rFonts w:ascii="Times New Roman" w:hAnsi="Times New Roman" w:hint="eastAsia"/>
                <w:kern w:val="2"/>
                <w:sz w:val="21"/>
                <w:szCs w:val="21"/>
              </w:rPr>
              <w:t>号）</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《国务院办公厅秘书局关于印发政府网站与政务新媒体检查指标、监管工作年度考核指标的通知》</w:t>
            </w:r>
            <w:r>
              <w:rPr>
                <w:rFonts w:ascii="Times New Roman" w:hAnsi="Times New Roman" w:hint="eastAsia"/>
                <w:kern w:val="2"/>
                <w:sz w:val="21"/>
                <w:szCs w:val="21"/>
              </w:rPr>
              <w:t>(</w:t>
            </w:r>
            <w:r>
              <w:rPr>
                <w:rFonts w:ascii="Times New Roman" w:hAnsi="Times New Roman" w:hint="eastAsia"/>
                <w:kern w:val="2"/>
                <w:sz w:val="21"/>
                <w:szCs w:val="21"/>
              </w:rPr>
              <w:t>国办秘函〔</w:t>
            </w:r>
            <w:r>
              <w:rPr>
                <w:rFonts w:ascii="Times New Roman" w:hAnsi="Times New Roman" w:hint="eastAsia"/>
                <w:kern w:val="2"/>
                <w:sz w:val="21"/>
                <w:szCs w:val="21"/>
              </w:rPr>
              <w:t>2019</w:t>
            </w:r>
            <w:r>
              <w:rPr>
                <w:rFonts w:ascii="Times New Roman" w:hAnsi="Times New Roman" w:hint="eastAsia"/>
                <w:kern w:val="2"/>
                <w:sz w:val="21"/>
                <w:szCs w:val="21"/>
              </w:rPr>
              <w:t>〕</w:t>
            </w:r>
            <w:r>
              <w:rPr>
                <w:rFonts w:ascii="Times New Roman" w:hAnsi="Times New Roman" w:hint="eastAsia"/>
                <w:kern w:val="2"/>
                <w:sz w:val="21"/>
                <w:szCs w:val="21"/>
              </w:rPr>
              <w:t>19</w:t>
            </w:r>
            <w:r>
              <w:rPr>
                <w:rFonts w:ascii="Times New Roman" w:hAnsi="Times New Roman" w:hint="eastAsia"/>
                <w:kern w:val="2"/>
                <w:sz w:val="21"/>
                <w:szCs w:val="21"/>
              </w:rPr>
              <w:t>号</w:t>
            </w:r>
            <w:r>
              <w:rPr>
                <w:rFonts w:ascii="Times New Roman" w:hAnsi="Times New Roman" w:hint="eastAsia"/>
                <w:kern w:val="2"/>
                <w:sz w:val="21"/>
                <w:szCs w:val="21"/>
              </w:rPr>
              <w:t>)</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r>
              <w:rPr>
                <w:rFonts w:ascii="Times New Roman" w:hAnsi="Times New Roman" w:hint="eastAsia"/>
                <w:kern w:val="2"/>
                <w:sz w:val="21"/>
                <w:szCs w:val="21"/>
              </w:rPr>
              <w:t>《上海市人民政府办公厅关于印发</w:t>
            </w:r>
            <w:r>
              <w:rPr>
                <w:rFonts w:ascii="Times New Roman" w:hAnsi="Times New Roman" w:hint="eastAsia"/>
                <w:kern w:val="2"/>
                <w:sz w:val="21"/>
                <w:szCs w:val="21"/>
              </w:rPr>
              <w:t>&lt;2021</w:t>
            </w:r>
            <w:r>
              <w:rPr>
                <w:rFonts w:ascii="Times New Roman" w:hAnsi="Times New Roman" w:hint="eastAsia"/>
                <w:kern w:val="2"/>
                <w:sz w:val="21"/>
                <w:szCs w:val="21"/>
              </w:rPr>
              <w:t>年上海市政务公开工作要点</w:t>
            </w:r>
            <w:r>
              <w:rPr>
                <w:rFonts w:ascii="Times New Roman" w:hAnsi="Times New Roman" w:hint="eastAsia"/>
                <w:kern w:val="2"/>
                <w:sz w:val="21"/>
                <w:szCs w:val="21"/>
              </w:rPr>
              <w:t>&gt;</w:t>
            </w:r>
            <w:r>
              <w:rPr>
                <w:rFonts w:ascii="Times New Roman" w:hAnsi="Times New Roman" w:hint="eastAsia"/>
                <w:kern w:val="2"/>
                <w:sz w:val="21"/>
                <w:szCs w:val="21"/>
              </w:rPr>
              <w:t>的通知》</w:t>
            </w:r>
            <w:r>
              <w:rPr>
                <w:rFonts w:ascii="Times New Roman" w:hAnsi="Times New Roman" w:hint="eastAsia"/>
                <w:kern w:val="2"/>
                <w:sz w:val="21"/>
                <w:szCs w:val="21"/>
              </w:rPr>
              <w:t>(</w:t>
            </w:r>
            <w:r>
              <w:rPr>
                <w:rFonts w:ascii="Times New Roman" w:hAnsi="Times New Roman" w:hint="eastAsia"/>
                <w:kern w:val="2"/>
                <w:sz w:val="21"/>
                <w:szCs w:val="21"/>
              </w:rPr>
              <w:t>沪府办〔</w:t>
            </w:r>
            <w:r>
              <w:rPr>
                <w:rFonts w:ascii="Times New Roman" w:hAnsi="Times New Roman" w:hint="eastAsia"/>
                <w:kern w:val="2"/>
                <w:sz w:val="21"/>
                <w:szCs w:val="21"/>
              </w:rPr>
              <w:t>2021</w:t>
            </w:r>
            <w:r>
              <w:rPr>
                <w:rFonts w:ascii="Times New Roman" w:hAnsi="Times New Roman" w:hint="eastAsia"/>
                <w:kern w:val="2"/>
                <w:sz w:val="21"/>
                <w:szCs w:val="21"/>
              </w:rPr>
              <w:t>〕</w:t>
            </w:r>
            <w:r>
              <w:rPr>
                <w:rFonts w:ascii="Times New Roman" w:hAnsi="Times New Roman" w:hint="eastAsia"/>
                <w:kern w:val="2"/>
                <w:sz w:val="21"/>
                <w:szCs w:val="21"/>
              </w:rPr>
              <w:t>21</w:t>
            </w:r>
            <w:r>
              <w:rPr>
                <w:rFonts w:ascii="Times New Roman" w:hAnsi="Times New Roman" w:hint="eastAsia"/>
                <w:kern w:val="2"/>
                <w:sz w:val="21"/>
                <w:szCs w:val="21"/>
              </w:rPr>
              <w:t>号</w:t>
            </w:r>
            <w:r>
              <w:rPr>
                <w:rFonts w:ascii="Times New Roman" w:hAnsi="Times New Roman" w:hint="eastAsia"/>
                <w:kern w:val="2"/>
                <w:sz w:val="21"/>
                <w:szCs w:val="21"/>
              </w:rPr>
              <w:t>)</w:t>
            </w:r>
          </w:p>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rPr>
          <w:trHeight w:val="353"/>
        </w:trPr>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auto"/>
              <w:rPr>
                <w:color w:val="000000"/>
                <w:szCs w:val="21"/>
              </w:rPr>
            </w:pPr>
            <w:r>
              <w:rPr>
                <w:rFonts w:hint="eastAsia"/>
                <w:color w:val="000000"/>
                <w:szCs w:val="21"/>
              </w:rPr>
              <w:t>网上调查</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2021</w:t>
            </w:r>
            <w:r>
              <w:rPr>
                <w:rFonts w:hint="eastAsia"/>
                <w:color w:val="000000"/>
                <w:szCs w:val="21"/>
              </w:rPr>
              <w:t>年开展网上调查，并将调查结果在网站上反馈的，得</w:t>
            </w:r>
            <w:r>
              <w:rPr>
                <w:rFonts w:hint="eastAsia"/>
                <w:color w:val="000000"/>
                <w:szCs w:val="21"/>
              </w:rPr>
              <w:t>3</w:t>
            </w:r>
            <w:r>
              <w:rPr>
                <w:rFonts w:hint="eastAsia"/>
                <w:color w:val="000000"/>
                <w:szCs w:val="21"/>
              </w:rPr>
              <w:t>分；调查结果未在网站上反馈的，得</w:t>
            </w:r>
            <w:r>
              <w:rPr>
                <w:rFonts w:hint="eastAsia"/>
                <w:color w:val="000000"/>
                <w:szCs w:val="21"/>
              </w:rPr>
              <w:t>2</w:t>
            </w:r>
            <w:r>
              <w:rPr>
                <w:rFonts w:hint="eastAsia"/>
                <w:color w:val="000000"/>
                <w:szCs w:val="21"/>
              </w:rPr>
              <w:t>分；未开展网上调查的，不得分。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spacing w:line="360" w:lineRule="auto"/>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60" w:lineRule="auto"/>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政务微博</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开设政务微博且坚持正确舆论导向、内容符合政策法规和相关工作要求的，在教育局门户网站进行有效链接，且保持信息持续更新的，得</w:t>
            </w:r>
            <w:r>
              <w:rPr>
                <w:rFonts w:hint="eastAsia"/>
                <w:color w:val="000000"/>
                <w:szCs w:val="21"/>
              </w:rPr>
              <w:t>1</w:t>
            </w:r>
            <w:r>
              <w:rPr>
                <w:rFonts w:hint="eastAsia"/>
                <w:color w:val="000000"/>
                <w:szCs w:val="21"/>
              </w:rPr>
              <w:t>分；能利用政务微博回应公众关切、引导社会舆论（含及时辟谣）的，得</w:t>
            </w:r>
            <w:r>
              <w:rPr>
                <w:rFonts w:hint="eastAsia"/>
                <w:color w:val="000000"/>
                <w:szCs w:val="21"/>
              </w:rPr>
              <w:t>1</w:t>
            </w:r>
            <w:r>
              <w:rPr>
                <w:rFonts w:hint="eastAsia"/>
                <w:color w:val="000000"/>
                <w:szCs w:val="21"/>
              </w:rPr>
              <w:t>分；未开设的，不得分。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bottom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政务微信</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开通政务微信且坚持正确舆论导向、内容符合政策法规和相关工作要求的，能利用政务微信解读政策文件、回应民生关切且保持信息持续更新的，得</w:t>
            </w:r>
            <w:r>
              <w:rPr>
                <w:rFonts w:hint="eastAsia"/>
                <w:color w:val="000000"/>
                <w:szCs w:val="21"/>
              </w:rPr>
              <w:t>1</w:t>
            </w:r>
            <w:r>
              <w:rPr>
                <w:rFonts w:hint="eastAsia"/>
                <w:color w:val="000000"/>
                <w:szCs w:val="21"/>
              </w:rPr>
              <w:t>分；开发移动应用服务平台方便群众办事的，得</w:t>
            </w:r>
            <w:r>
              <w:rPr>
                <w:rFonts w:hint="eastAsia"/>
                <w:color w:val="000000"/>
                <w:szCs w:val="21"/>
              </w:rPr>
              <w:t>1</w:t>
            </w:r>
            <w:r>
              <w:rPr>
                <w:rFonts w:hint="eastAsia"/>
                <w:color w:val="000000"/>
                <w:szCs w:val="21"/>
              </w:rPr>
              <w:t>分；未开通的，不得分。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val="restart"/>
            <w:tcBorders>
              <w:top w:val="single" w:sz="4" w:space="0" w:color="auto"/>
              <w:left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网站呈现形式</w:t>
            </w:r>
          </w:p>
          <w:p w:rsidR="003505CC" w:rsidRDefault="003505CC" w:rsidP="00F27897">
            <w:pPr>
              <w:jc w:val="center"/>
              <w:rPr>
                <w:color w:val="000000"/>
                <w:szCs w:val="21"/>
              </w:rPr>
            </w:pPr>
            <w:r>
              <w:rPr>
                <w:rFonts w:hint="eastAsia"/>
                <w:color w:val="000000"/>
                <w:szCs w:val="21"/>
              </w:rPr>
              <w:t>（</w:t>
            </w:r>
            <w:r>
              <w:rPr>
                <w:rFonts w:hint="eastAsia"/>
                <w:color w:val="000000"/>
                <w:szCs w:val="21"/>
              </w:rPr>
              <w:t>8</w:t>
            </w:r>
            <w:r>
              <w:rPr>
                <w:rFonts w:hint="eastAsia"/>
                <w:color w:val="000000"/>
                <w:szCs w:val="21"/>
              </w:rPr>
              <w:t>分）</w:t>
            </w: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外文专栏</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为外籍人士提供本区教育概览、机构职能、特色学校（名校）介绍、教育国际交流信息、教育重要信息、招收外籍学生就读的入学招生和收费、联系方式等相关信息服务的，得</w:t>
            </w:r>
            <w:r>
              <w:rPr>
                <w:rFonts w:hint="eastAsia"/>
                <w:color w:val="000000"/>
                <w:szCs w:val="21"/>
              </w:rPr>
              <w:t>3</w:t>
            </w:r>
            <w:r>
              <w:rPr>
                <w:rFonts w:hint="eastAsia"/>
                <w:color w:val="000000"/>
                <w:szCs w:val="21"/>
              </w:rPr>
              <w:t>分；未完整提供或未及时更新的，得</w:t>
            </w:r>
            <w:r>
              <w:rPr>
                <w:rFonts w:hint="eastAsia"/>
                <w:color w:val="000000"/>
                <w:szCs w:val="21"/>
              </w:rPr>
              <w:t>1</w:t>
            </w:r>
            <w:r>
              <w:rPr>
                <w:rFonts w:hint="eastAsia"/>
                <w:color w:val="000000"/>
                <w:szCs w:val="21"/>
              </w:rPr>
              <w:t>分；未开设外文专栏的，不得分。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val="restart"/>
            <w:tcBorders>
              <w:top w:val="single" w:sz="4" w:space="0" w:color="auto"/>
              <w:left w:val="single" w:sz="4" w:space="0" w:color="auto"/>
              <w:right w:val="single" w:sz="4" w:space="0" w:color="auto"/>
            </w:tcBorders>
            <w:vAlign w:val="center"/>
          </w:tcPr>
          <w:p w:rsidR="003505CC" w:rsidRDefault="003505CC" w:rsidP="00F27897">
            <w:pPr>
              <w:pStyle w:val="a6"/>
              <w:spacing w:line="300" w:lineRule="exact"/>
              <w:rPr>
                <w:rFonts w:ascii="Times New Roman" w:hAnsi="Times New Roman"/>
                <w:kern w:val="2"/>
                <w:sz w:val="21"/>
                <w:szCs w:val="21"/>
              </w:rPr>
            </w:pPr>
            <w:r>
              <w:rPr>
                <w:rFonts w:ascii="Times New Roman" w:hAnsi="Times New Roman" w:hint="eastAsia"/>
                <w:kern w:val="2"/>
                <w:sz w:val="21"/>
                <w:szCs w:val="21"/>
              </w:rPr>
              <w:t>《国务院办公厅关于印发政府网站发展指引的通知》</w:t>
            </w:r>
            <w:r>
              <w:rPr>
                <w:rFonts w:ascii="Times New Roman" w:hAnsi="Times New Roman" w:hint="eastAsia"/>
                <w:kern w:val="2"/>
                <w:sz w:val="21"/>
                <w:szCs w:val="21"/>
              </w:rPr>
              <w:t>(</w:t>
            </w:r>
            <w:r>
              <w:rPr>
                <w:rFonts w:ascii="Times New Roman" w:hAnsi="Times New Roman" w:hint="eastAsia"/>
                <w:kern w:val="2"/>
                <w:sz w:val="21"/>
                <w:szCs w:val="21"/>
              </w:rPr>
              <w:t>国办发〔</w:t>
            </w:r>
            <w:r>
              <w:rPr>
                <w:rFonts w:ascii="Times New Roman" w:hAnsi="Times New Roman" w:hint="eastAsia"/>
                <w:kern w:val="2"/>
                <w:sz w:val="21"/>
                <w:szCs w:val="21"/>
              </w:rPr>
              <w:t>2017</w:t>
            </w:r>
            <w:r>
              <w:rPr>
                <w:rFonts w:ascii="Times New Roman" w:hAnsi="Times New Roman" w:hint="eastAsia"/>
                <w:kern w:val="2"/>
                <w:sz w:val="21"/>
                <w:szCs w:val="21"/>
              </w:rPr>
              <w:t>〕</w:t>
            </w:r>
            <w:r>
              <w:rPr>
                <w:rFonts w:ascii="Times New Roman" w:hAnsi="Times New Roman" w:hint="eastAsia"/>
                <w:kern w:val="2"/>
                <w:sz w:val="21"/>
                <w:szCs w:val="21"/>
              </w:rPr>
              <w:t>47</w:t>
            </w:r>
            <w:r>
              <w:rPr>
                <w:rFonts w:ascii="Times New Roman" w:hAnsi="Times New Roman" w:hint="eastAsia"/>
                <w:kern w:val="2"/>
                <w:sz w:val="21"/>
                <w:szCs w:val="21"/>
              </w:rPr>
              <w:t>号</w:t>
            </w:r>
            <w:r>
              <w:rPr>
                <w:rFonts w:ascii="Times New Roman" w:hAnsi="Times New Roman" w:hint="eastAsia"/>
                <w:kern w:val="2"/>
                <w:sz w:val="21"/>
                <w:szCs w:val="21"/>
              </w:rPr>
              <w:t>)</w:t>
            </w:r>
          </w:p>
        </w:tc>
      </w:tr>
      <w:tr w:rsidR="003505CC" w:rsidTr="00F27897">
        <w:tc>
          <w:tcPr>
            <w:tcW w:w="1727" w:type="dxa"/>
            <w:vMerge/>
            <w:tcBorders>
              <w:left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网站特色</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网站设有能反映区教育改革发展特色的专栏，或设立相关公共服务平台有效整合相关服务资源，方便用户获取相关信息的，得</w:t>
            </w:r>
            <w:r>
              <w:rPr>
                <w:rFonts w:hint="eastAsia"/>
                <w:color w:val="000000"/>
                <w:szCs w:val="21"/>
              </w:rPr>
              <w:t>3</w:t>
            </w:r>
            <w:r>
              <w:rPr>
                <w:rFonts w:hint="eastAsia"/>
                <w:color w:val="000000"/>
                <w:szCs w:val="21"/>
              </w:rPr>
              <w:t>分；未提供的，不得分。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专家网上评议</w:t>
            </w:r>
          </w:p>
        </w:tc>
        <w:tc>
          <w:tcPr>
            <w:tcW w:w="2694" w:type="dxa"/>
            <w:vMerge/>
            <w:tcBorders>
              <w:left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r w:rsidR="003505CC" w:rsidTr="00F27897">
        <w:tc>
          <w:tcPr>
            <w:tcW w:w="1727" w:type="dxa"/>
            <w:vMerge/>
            <w:tcBorders>
              <w:left w:val="single" w:sz="4" w:space="0" w:color="auto"/>
              <w:bottom w:val="single" w:sz="4" w:space="0" w:color="auto"/>
              <w:right w:val="single" w:sz="4" w:space="0" w:color="auto"/>
            </w:tcBorders>
            <w:vAlign w:val="center"/>
          </w:tcPr>
          <w:p w:rsidR="003505CC" w:rsidRDefault="003505CC" w:rsidP="00F27897">
            <w:pPr>
              <w:widowControl/>
              <w:spacing w:line="240" w:lineRule="exact"/>
              <w:jc w:val="left"/>
              <w:rPr>
                <w:color w:val="000000"/>
                <w:w w:val="90"/>
                <w:szCs w:val="21"/>
              </w:rPr>
            </w:pPr>
          </w:p>
        </w:tc>
        <w:tc>
          <w:tcPr>
            <w:tcW w:w="1488"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访问体验</w:t>
            </w:r>
          </w:p>
        </w:tc>
        <w:tc>
          <w:tcPr>
            <w:tcW w:w="6283"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rPr>
                <w:color w:val="000000"/>
                <w:szCs w:val="21"/>
              </w:rPr>
            </w:pPr>
            <w:r>
              <w:rPr>
                <w:rFonts w:hint="eastAsia"/>
                <w:color w:val="000000"/>
                <w:szCs w:val="21"/>
              </w:rPr>
              <w:t>对评议检测发现的访问不流畅、信息查找不便捷、网站功能设置不完整等问题，酌情扣分。</w:t>
            </w:r>
          </w:p>
        </w:tc>
        <w:tc>
          <w:tcPr>
            <w:tcW w:w="70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jc w:val="center"/>
              <w:rPr>
                <w:color w:val="000000"/>
                <w:szCs w:val="21"/>
              </w:rPr>
            </w:pPr>
            <w:r>
              <w:rPr>
                <w:rFonts w:hint="eastAsia"/>
                <w:color w:val="00000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第三方测评</w:t>
            </w:r>
          </w:p>
        </w:tc>
        <w:tc>
          <w:tcPr>
            <w:tcW w:w="2694" w:type="dxa"/>
            <w:vMerge/>
            <w:tcBorders>
              <w:left w:val="single" w:sz="4" w:space="0" w:color="auto"/>
              <w:bottom w:val="single" w:sz="4" w:space="0" w:color="auto"/>
              <w:right w:val="single" w:sz="4" w:space="0" w:color="auto"/>
            </w:tcBorders>
            <w:vAlign w:val="center"/>
          </w:tcPr>
          <w:p w:rsidR="003505CC" w:rsidRDefault="003505CC" w:rsidP="00F27897">
            <w:pPr>
              <w:pStyle w:val="a6"/>
              <w:widowControl w:val="0"/>
              <w:spacing w:before="0" w:beforeAutospacing="0" w:after="0" w:afterAutospacing="0" w:line="300" w:lineRule="exact"/>
              <w:jc w:val="both"/>
              <w:rPr>
                <w:rFonts w:ascii="Times New Roman" w:hAnsi="Times New Roman"/>
                <w:kern w:val="2"/>
                <w:sz w:val="21"/>
                <w:szCs w:val="21"/>
              </w:rPr>
            </w:pPr>
          </w:p>
        </w:tc>
      </w:tr>
    </w:tbl>
    <w:p w:rsidR="003505CC" w:rsidRDefault="003505CC" w:rsidP="003505CC">
      <w:pPr>
        <w:rPr>
          <w:color w:val="000000"/>
          <w:szCs w:val="21"/>
        </w:rPr>
        <w:sectPr w:rsidR="003505CC">
          <w:pgSz w:w="16838" w:h="11906" w:orient="landscape"/>
          <w:pgMar w:top="1797" w:right="1440" w:bottom="1797" w:left="1440" w:header="851" w:footer="992" w:gutter="0"/>
          <w:cols w:space="720"/>
          <w:docGrid w:type="linesAndChars" w:linePitch="312"/>
        </w:sectPr>
      </w:pPr>
      <w:r>
        <w:rPr>
          <w:rFonts w:hint="eastAsia"/>
          <w:color w:val="000000"/>
          <w:szCs w:val="21"/>
        </w:rPr>
        <w:t>备注：评议指标共计</w:t>
      </w:r>
      <w:r>
        <w:rPr>
          <w:rFonts w:hint="eastAsia"/>
          <w:color w:val="000000"/>
          <w:szCs w:val="21"/>
        </w:rPr>
        <w:t>100</w:t>
      </w:r>
      <w:r>
        <w:rPr>
          <w:rFonts w:hint="eastAsia"/>
          <w:color w:val="000000"/>
          <w:szCs w:val="21"/>
        </w:rPr>
        <w:t>分，评议方式采取专家网上评议、资料查阅和第三方测评，其中专家网上评议为</w:t>
      </w:r>
      <w:r>
        <w:rPr>
          <w:rFonts w:hint="eastAsia"/>
          <w:color w:val="000000"/>
          <w:szCs w:val="21"/>
        </w:rPr>
        <w:t>49</w:t>
      </w:r>
      <w:r>
        <w:rPr>
          <w:rFonts w:hint="eastAsia"/>
          <w:color w:val="000000"/>
          <w:szCs w:val="21"/>
        </w:rPr>
        <w:t>分，第三方测评为</w:t>
      </w:r>
      <w:r>
        <w:rPr>
          <w:rFonts w:hint="eastAsia"/>
          <w:color w:val="000000"/>
          <w:szCs w:val="21"/>
        </w:rPr>
        <w:t>44</w:t>
      </w:r>
      <w:r>
        <w:rPr>
          <w:rFonts w:hint="eastAsia"/>
          <w:color w:val="000000"/>
          <w:szCs w:val="21"/>
        </w:rPr>
        <w:t>分，资料查阅为</w:t>
      </w:r>
      <w:r>
        <w:rPr>
          <w:rFonts w:hint="eastAsia"/>
          <w:color w:val="000000"/>
          <w:szCs w:val="21"/>
        </w:rPr>
        <w:t>7</w:t>
      </w:r>
      <w:r>
        <w:rPr>
          <w:rFonts w:hint="eastAsia"/>
          <w:color w:val="000000"/>
          <w:szCs w:val="21"/>
        </w:rPr>
        <w:t>分。</w:t>
      </w:r>
    </w:p>
    <w:p w:rsidR="003505CC" w:rsidRDefault="003505CC" w:rsidP="003505CC">
      <w:pPr>
        <w:rPr>
          <w:rFonts w:ascii="黑体" w:eastAsia="黑体"/>
          <w:sz w:val="32"/>
        </w:rPr>
      </w:pPr>
      <w:r>
        <w:rPr>
          <w:rFonts w:ascii="黑体" w:eastAsia="黑体" w:hint="eastAsia"/>
          <w:sz w:val="32"/>
        </w:rPr>
        <w:t>附件2</w:t>
      </w:r>
    </w:p>
    <w:p w:rsidR="003505CC" w:rsidRDefault="003505CC" w:rsidP="003505CC">
      <w:pPr>
        <w:rPr>
          <w:rFonts w:ascii="黑体" w:eastAsia="黑体"/>
          <w:sz w:val="32"/>
        </w:rPr>
      </w:pPr>
    </w:p>
    <w:p w:rsidR="003505CC" w:rsidRDefault="003505CC" w:rsidP="003505CC">
      <w:pPr>
        <w:jc w:val="center"/>
        <w:rPr>
          <w:rFonts w:ascii="方正小标宋简体" w:eastAsia="方正小标宋简体"/>
          <w:sz w:val="38"/>
          <w:szCs w:val="38"/>
        </w:rPr>
      </w:pPr>
      <w:r>
        <w:rPr>
          <w:rFonts w:ascii="方正小标宋简体" w:eastAsia="方正小标宋简体" w:hint="eastAsia"/>
          <w:sz w:val="38"/>
          <w:szCs w:val="38"/>
        </w:rPr>
        <w:t>2021年上海市各区教育局政府信息公开情况</w:t>
      </w:r>
    </w:p>
    <w:p w:rsidR="003505CC" w:rsidRDefault="003505CC" w:rsidP="003505CC">
      <w:pPr>
        <w:jc w:val="center"/>
        <w:rPr>
          <w:rFonts w:ascii="方正小标宋简体" w:eastAsia="方正小标宋简体"/>
          <w:sz w:val="38"/>
          <w:szCs w:val="38"/>
        </w:rPr>
      </w:pPr>
      <w:r>
        <w:rPr>
          <w:rFonts w:ascii="方正小标宋简体" w:eastAsia="方正小标宋简体" w:hint="eastAsia"/>
          <w:sz w:val="38"/>
          <w:szCs w:val="38"/>
        </w:rPr>
        <w:t>统计表</w:t>
      </w:r>
    </w:p>
    <w:p w:rsidR="003505CC" w:rsidRDefault="003505CC" w:rsidP="003505CC">
      <w:pPr>
        <w:jc w:val="center"/>
        <w:rPr>
          <w:rFonts w:ascii="方正小标宋简体" w:eastAsia="方正小标宋简体"/>
          <w:sz w:val="38"/>
          <w:szCs w:val="38"/>
        </w:rPr>
      </w:pPr>
    </w:p>
    <w:p w:rsidR="003505CC" w:rsidRDefault="003505CC" w:rsidP="003505CC">
      <w:pPr>
        <w:jc w:val="center"/>
        <w:rPr>
          <w:rFonts w:ascii="黑体" w:eastAsia="黑体"/>
          <w:sz w:val="30"/>
          <w:szCs w:val="30"/>
        </w:rPr>
      </w:pPr>
      <w:r>
        <w:rPr>
          <w:rFonts w:ascii="黑体" w:eastAsia="黑体" w:hint="eastAsia"/>
          <w:sz w:val="30"/>
          <w:szCs w:val="30"/>
        </w:rPr>
        <w:t>公文类政府信息公开情况</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1559"/>
        <w:gridCol w:w="1536"/>
        <w:gridCol w:w="1510"/>
        <w:gridCol w:w="1701"/>
        <w:gridCol w:w="1388"/>
      </w:tblGrid>
      <w:tr w:rsidR="003505CC" w:rsidTr="00F27897">
        <w:trPr>
          <w:trHeight w:val="472"/>
          <w:jc w:val="center"/>
        </w:trPr>
        <w:tc>
          <w:tcPr>
            <w:tcW w:w="1134" w:type="dxa"/>
            <w:vMerge w:val="restart"/>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单位名称</w:t>
            </w:r>
          </w:p>
        </w:tc>
        <w:tc>
          <w:tcPr>
            <w:tcW w:w="1559" w:type="dxa"/>
            <w:vMerge w:val="restart"/>
            <w:tcBorders>
              <w:right w:val="nil"/>
            </w:tcBorders>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制发公文总数</w:t>
            </w:r>
          </w:p>
        </w:tc>
        <w:tc>
          <w:tcPr>
            <w:tcW w:w="4747" w:type="dxa"/>
            <w:gridSpan w:val="3"/>
            <w:tcBorders>
              <w:left w:val="nil"/>
            </w:tcBorders>
            <w:vAlign w:val="center"/>
          </w:tcPr>
          <w:p w:rsidR="003505CC" w:rsidRDefault="003505CC" w:rsidP="00F27897">
            <w:pPr>
              <w:widowControl/>
              <w:jc w:val="center"/>
              <w:rPr>
                <w:rFonts w:ascii="宋体" w:hAnsi="宋体" w:cs="宋体"/>
                <w:kern w:val="0"/>
                <w:szCs w:val="21"/>
              </w:rPr>
            </w:pPr>
          </w:p>
        </w:tc>
        <w:tc>
          <w:tcPr>
            <w:tcW w:w="1388" w:type="dxa"/>
            <w:vMerge w:val="restart"/>
            <w:tcBorders>
              <w:left w:val="nil"/>
            </w:tcBorders>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规范性</w:t>
            </w:r>
          </w:p>
          <w:p w:rsidR="003505CC" w:rsidRDefault="003505CC" w:rsidP="00F27897">
            <w:pPr>
              <w:widowControl/>
              <w:jc w:val="center"/>
              <w:rPr>
                <w:rFonts w:ascii="宋体" w:hAnsi="宋体" w:cs="宋体"/>
                <w:kern w:val="0"/>
                <w:szCs w:val="21"/>
              </w:rPr>
            </w:pPr>
            <w:r>
              <w:rPr>
                <w:rFonts w:ascii="宋体" w:hAnsi="宋体" w:cs="宋体" w:hint="eastAsia"/>
                <w:kern w:val="0"/>
                <w:szCs w:val="21"/>
              </w:rPr>
              <w:t>文件数</w:t>
            </w:r>
          </w:p>
        </w:tc>
      </w:tr>
      <w:tr w:rsidR="003505CC" w:rsidTr="00F27897">
        <w:trPr>
          <w:trHeight w:val="517"/>
          <w:jc w:val="center"/>
        </w:trPr>
        <w:tc>
          <w:tcPr>
            <w:tcW w:w="1134" w:type="dxa"/>
            <w:vMerge/>
            <w:vAlign w:val="center"/>
          </w:tcPr>
          <w:p w:rsidR="003505CC" w:rsidRDefault="003505CC" w:rsidP="00F27897">
            <w:pPr>
              <w:widowControl/>
              <w:jc w:val="center"/>
              <w:rPr>
                <w:rFonts w:ascii="宋体" w:hAnsi="宋体" w:cs="宋体"/>
                <w:kern w:val="0"/>
                <w:szCs w:val="21"/>
              </w:rPr>
            </w:pPr>
          </w:p>
        </w:tc>
        <w:tc>
          <w:tcPr>
            <w:tcW w:w="1559" w:type="dxa"/>
            <w:vMerge/>
            <w:vAlign w:val="center"/>
          </w:tcPr>
          <w:p w:rsidR="003505CC" w:rsidRDefault="003505CC" w:rsidP="00F27897">
            <w:pPr>
              <w:widowControl/>
              <w:jc w:val="center"/>
              <w:rPr>
                <w:rFonts w:ascii="宋体" w:hAnsi="宋体" w:cs="宋体"/>
                <w:kern w:val="0"/>
                <w:szCs w:val="21"/>
              </w:rPr>
            </w:pPr>
          </w:p>
        </w:tc>
        <w:tc>
          <w:tcPr>
            <w:tcW w:w="1536"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主动公开数</w:t>
            </w:r>
          </w:p>
        </w:tc>
        <w:tc>
          <w:tcPr>
            <w:tcW w:w="1510"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依申请公开数</w:t>
            </w:r>
          </w:p>
        </w:tc>
        <w:tc>
          <w:tcPr>
            <w:tcW w:w="1701"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属于国家秘密的公文类信息数</w:t>
            </w:r>
          </w:p>
        </w:tc>
        <w:tc>
          <w:tcPr>
            <w:tcW w:w="1388" w:type="dxa"/>
            <w:vMerge/>
          </w:tcPr>
          <w:p w:rsidR="003505CC" w:rsidRDefault="003505CC" w:rsidP="00F27897">
            <w:pPr>
              <w:widowControl/>
              <w:jc w:val="center"/>
              <w:rPr>
                <w:rFonts w:ascii="宋体" w:hAnsi="宋体" w:cs="宋体"/>
                <w:kern w:val="0"/>
                <w:szCs w:val="21"/>
              </w:rPr>
            </w:pPr>
          </w:p>
        </w:tc>
      </w:tr>
      <w:tr w:rsidR="003505CC" w:rsidTr="00F27897">
        <w:trPr>
          <w:trHeight w:val="454"/>
          <w:jc w:val="center"/>
        </w:trPr>
        <w:tc>
          <w:tcPr>
            <w:tcW w:w="1134" w:type="dxa"/>
            <w:vAlign w:val="center"/>
          </w:tcPr>
          <w:p w:rsidR="003505CC" w:rsidRDefault="003505CC" w:rsidP="00F27897">
            <w:pPr>
              <w:widowControl/>
              <w:jc w:val="center"/>
              <w:rPr>
                <w:rFonts w:ascii="宋体" w:hAnsi="宋体" w:cs="宋体"/>
                <w:b/>
                <w:kern w:val="0"/>
                <w:szCs w:val="21"/>
              </w:rPr>
            </w:pPr>
          </w:p>
        </w:tc>
        <w:tc>
          <w:tcPr>
            <w:tcW w:w="1559" w:type="dxa"/>
            <w:vAlign w:val="center"/>
          </w:tcPr>
          <w:p w:rsidR="003505CC" w:rsidRDefault="003505CC" w:rsidP="00F27897">
            <w:pPr>
              <w:widowControl/>
              <w:jc w:val="center"/>
              <w:rPr>
                <w:rFonts w:ascii="宋体" w:hAnsi="宋体" w:cs="宋体"/>
                <w:b/>
                <w:kern w:val="0"/>
                <w:szCs w:val="21"/>
              </w:rPr>
            </w:pPr>
          </w:p>
        </w:tc>
        <w:tc>
          <w:tcPr>
            <w:tcW w:w="1536" w:type="dxa"/>
            <w:vAlign w:val="center"/>
          </w:tcPr>
          <w:p w:rsidR="003505CC" w:rsidRDefault="003505CC" w:rsidP="00F27897">
            <w:pPr>
              <w:widowControl/>
              <w:jc w:val="center"/>
              <w:rPr>
                <w:rFonts w:ascii="宋体" w:hAnsi="宋体" w:cs="宋体"/>
                <w:b/>
                <w:kern w:val="0"/>
                <w:szCs w:val="21"/>
              </w:rPr>
            </w:pPr>
          </w:p>
        </w:tc>
        <w:tc>
          <w:tcPr>
            <w:tcW w:w="1510" w:type="dxa"/>
            <w:vAlign w:val="center"/>
          </w:tcPr>
          <w:p w:rsidR="003505CC" w:rsidRDefault="003505CC" w:rsidP="00F27897">
            <w:pPr>
              <w:widowControl/>
              <w:jc w:val="center"/>
              <w:rPr>
                <w:rFonts w:ascii="宋体" w:hAnsi="宋体" w:cs="宋体"/>
                <w:b/>
                <w:kern w:val="0"/>
                <w:szCs w:val="21"/>
              </w:rPr>
            </w:pPr>
          </w:p>
        </w:tc>
        <w:tc>
          <w:tcPr>
            <w:tcW w:w="1701" w:type="dxa"/>
            <w:vAlign w:val="center"/>
          </w:tcPr>
          <w:p w:rsidR="003505CC" w:rsidRDefault="003505CC" w:rsidP="00F27897">
            <w:pPr>
              <w:widowControl/>
              <w:jc w:val="center"/>
              <w:rPr>
                <w:rFonts w:ascii="宋体" w:hAnsi="宋体" w:cs="宋体"/>
                <w:b/>
                <w:kern w:val="0"/>
                <w:szCs w:val="21"/>
              </w:rPr>
            </w:pPr>
          </w:p>
        </w:tc>
        <w:tc>
          <w:tcPr>
            <w:tcW w:w="1388" w:type="dxa"/>
          </w:tcPr>
          <w:p w:rsidR="003505CC" w:rsidRDefault="003505CC" w:rsidP="00F27897">
            <w:pPr>
              <w:widowControl/>
              <w:jc w:val="center"/>
              <w:rPr>
                <w:rFonts w:ascii="宋体" w:hAnsi="宋体" w:cs="宋体"/>
                <w:b/>
                <w:kern w:val="0"/>
                <w:szCs w:val="21"/>
              </w:rPr>
            </w:pPr>
          </w:p>
        </w:tc>
      </w:tr>
    </w:tbl>
    <w:p w:rsidR="003505CC" w:rsidRDefault="003505CC" w:rsidP="003505CC">
      <w:pPr>
        <w:rPr>
          <w:rFonts w:ascii="仿宋_GB2312" w:eastAsia="仿宋_GB2312"/>
          <w:sz w:val="32"/>
          <w:szCs w:val="32"/>
        </w:rPr>
      </w:pPr>
    </w:p>
    <w:p w:rsidR="003505CC" w:rsidRDefault="003505CC" w:rsidP="003505CC">
      <w:pPr>
        <w:jc w:val="center"/>
        <w:rPr>
          <w:rFonts w:ascii="黑体" w:eastAsia="黑体"/>
          <w:sz w:val="30"/>
          <w:szCs w:val="30"/>
        </w:rPr>
      </w:pPr>
      <w:r>
        <w:rPr>
          <w:rFonts w:ascii="黑体" w:eastAsia="黑体" w:hint="eastAsia"/>
          <w:sz w:val="30"/>
          <w:szCs w:val="30"/>
        </w:rPr>
        <w:t>依申请公开情况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0"/>
        <w:gridCol w:w="2021"/>
        <w:gridCol w:w="2022"/>
        <w:gridCol w:w="2261"/>
      </w:tblGrid>
      <w:tr w:rsidR="003505CC" w:rsidTr="00F27897">
        <w:trPr>
          <w:trHeight w:val="447"/>
          <w:jc w:val="center"/>
        </w:trPr>
        <w:tc>
          <w:tcPr>
            <w:tcW w:w="2440" w:type="dxa"/>
            <w:vMerge w:val="restart"/>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单位名称</w:t>
            </w:r>
          </w:p>
        </w:tc>
        <w:tc>
          <w:tcPr>
            <w:tcW w:w="2021" w:type="dxa"/>
            <w:vMerge w:val="restart"/>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受理总数</w:t>
            </w:r>
          </w:p>
        </w:tc>
        <w:tc>
          <w:tcPr>
            <w:tcW w:w="2022" w:type="dxa"/>
            <w:vMerge w:val="restart"/>
            <w:tcBorders>
              <w:right w:val="nil"/>
            </w:tcBorders>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答复总数</w:t>
            </w:r>
          </w:p>
        </w:tc>
        <w:tc>
          <w:tcPr>
            <w:tcW w:w="2261" w:type="dxa"/>
            <w:tcBorders>
              <w:left w:val="nil"/>
            </w:tcBorders>
            <w:vAlign w:val="center"/>
          </w:tcPr>
          <w:p w:rsidR="003505CC" w:rsidRDefault="003505CC" w:rsidP="00F27897">
            <w:pPr>
              <w:widowControl/>
              <w:jc w:val="center"/>
              <w:rPr>
                <w:rFonts w:ascii="宋体" w:hAnsi="宋体" w:cs="宋体"/>
                <w:kern w:val="0"/>
                <w:szCs w:val="21"/>
              </w:rPr>
            </w:pPr>
          </w:p>
        </w:tc>
      </w:tr>
      <w:tr w:rsidR="003505CC" w:rsidTr="00F27897">
        <w:trPr>
          <w:trHeight w:val="449"/>
          <w:jc w:val="center"/>
        </w:trPr>
        <w:tc>
          <w:tcPr>
            <w:tcW w:w="2440" w:type="dxa"/>
            <w:vMerge/>
            <w:vAlign w:val="center"/>
          </w:tcPr>
          <w:p w:rsidR="003505CC" w:rsidRDefault="003505CC" w:rsidP="00F27897">
            <w:pPr>
              <w:widowControl/>
              <w:jc w:val="left"/>
              <w:rPr>
                <w:rFonts w:ascii="宋体" w:hAnsi="宋体" w:cs="宋体"/>
                <w:kern w:val="0"/>
                <w:szCs w:val="21"/>
              </w:rPr>
            </w:pPr>
          </w:p>
        </w:tc>
        <w:tc>
          <w:tcPr>
            <w:tcW w:w="2021" w:type="dxa"/>
            <w:vMerge/>
            <w:vAlign w:val="center"/>
          </w:tcPr>
          <w:p w:rsidR="003505CC" w:rsidRDefault="003505CC" w:rsidP="00F27897">
            <w:pPr>
              <w:widowControl/>
              <w:jc w:val="left"/>
              <w:rPr>
                <w:rFonts w:ascii="宋体" w:hAnsi="宋体" w:cs="宋体"/>
                <w:kern w:val="0"/>
                <w:szCs w:val="21"/>
              </w:rPr>
            </w:pPr>
          </w:p>
        </w:tc>
        <w:tc>
          <w:tcPr>
            <w:tcW w:w="2022" w:type="dxa"/>
            <w:vMerge/>
            <w:vAlign w:val="center"/>
          </w:tcPr>
          <w:p w:rsidR="003505CC" w:rsidRDefault="003505CC" w:rsidP="00F27897">
            <w:pPr>
              <w:widowControl/>
              <w:jc w:val="left"/>
              <w:rPr>
                <w:rFonts w:ascii="宋体" w:hAnsi="宋体" w:cs="宋体"/>
                <w:kern w:val="0"/>
                <w:szCs w:val="21"/>
              </w:rPr>
            </w:pPr>
          </w:p>
        </w:tc>
        <w:tc>
          <w:tcPr>
            <w:tcW w:w="2261"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同意公开或</w:t>
            </w:r>
          </w:p>
          <w:p w:rsidR="003505CC" w:rsidRDefault="003505CC" w:rsidP="00F27897">
            <w:pPr>
              <w:widowControl/>
              <w:jc w:val="center"/>
              <w:rPr>
                <w:rFonts w:ascii="宋体" w:hAnsi="宋体" w:cs="宋体"/>
                <w:kern w:val="0"/>
                <w:szCs w:val="21"/>
              </w:rPr>
            </w:pPr>
            <w:r>
              <w:rPr>
                <w:rFonts w:ascii="宋体" w:hAnsi="宋体" w:cs="宋体" w:hint="eastAsia"/>
                <w:kern w:val="0"/>
                <w:szCs w:val="21"/>
              </w:rPr>
              <w:t>部分公开数</w:t>
            </w:r>
          </w:p>
        </w:tc>
      </w:tr>
      <w:tr w:rsidR="003505CC" w:rsidTr="00F27897">
        <w:trPr>
          <w:trHeight w:val="454"/>
          <w:jc w:val="center"/>
        </w:trPr>
        <w:tc>
          <w:tcPr>
            <w:tcW w:w="2440"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 xml:space="preserve">　</w:t>
            </w:r>
          </w:p>
        </w:tc>
        <w:tc>
          <w:tcPr>
            <w:tcW w:w="2021"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 xml:space="preserve">　</w:t>
            </w:r>
          </w:p>
        </w:tc>
        <w:tc>
          <w:tcPr>
            <w:tcW w:w="2022"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 xml:space="preserve">　</w:t>
            </w:r>
          </w:p>
        </w:tc>
        <w:tc>
          <w:tcPr>
            <w:tcW w:w="2261"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 xml:space="preserve">　</w:t>
            </w:r>
          </w:p>
        </w:tc>
      </w:tr>
    </w:tbl>
    <w:p w:rsidR="003505CC" w:rsidRDefault="003505CC" w:rsidP="003505CC">
      <w:pPr>
        <w:rPr>
          <w:rFonts w:ascii="仿宋_GB2312" w:eastAsia="仿宋_GB2312"/>
          <w:sz w:val="32"/>
          <w:szCs w:val="32"/>
        </w:rPr>
      </w:pPr>
    </w:p>
    <w:p w:rsidR="003505CC" w:rsidRDefault="003505CC" w:rsidP="003505CC">
      <w:pPr>
        <w:jc w:val="center"/>
        <w:rPr>
          <w:rFonts w:ascii="黑体" w:eastAsia="黑体"/>
          <w:sz w:val="30"/>
          <w:szCs w:val="30"/>
        </w:rPr>
      </w:pPr>
      <w:r>
        <w:rPr>
          <w:rFonts w:ascii="黑体" w:eastAsia="黑体" w:hint="eastAsia"/>
          <w:sz w:val="30"/>
          <w:szCs w:val="30"/>
        </w:rPr>
        <w:t>政府信息公开类行政复议、诉讼情况</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1505"/>
        <w:gridCol w:w="1636"/>
        <w:gridCol w:w="1415"/>
        <w:gridCol w:w="1820"/>
      </w:tblGrid>
      <w:tr w:rsidR="003505CC" w:rsidTr="00F27897">
        <w:trPr>
          <w:trHeight w:val="792"/>
          <w:jc w:val="center"/>
        </w:trPr>
        <w:tc>
          <w:tcPr>
            <w:tcW w:w="2368"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单位名称</w:t>
            </w:r>
          </w:p>
        </w:tc>
        <w:tc>
          <w:tcPr>
            <w:tcW w:w="1505"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行政复议数</w:t>
            </w:r>
          </w:p>
        </w:tc>
        <w:tc>
          <w:tcPr>
            <w:tcW w:w="1636"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行政复议</w:t>
            </w:r>
          </w:p>
          <w:p w:rsidR="003505CC" w:rsidRDefault="003505CC" w:rsidP="00F27897">
            <w:pPr>
              <w:widowControl/>
              <w:jc w:val="center"/>
              <w:rPr>
                <w:rFonts w:ascii="宋体" w:hAnsi="宋体" w:cs="宋体"/>
                <w:kern w:val="0"/>
                <w:szCs w:val="21"/>
              </w:rPr>
            </w:pPr>
            <w:r>
              <w:rPr>
                <w:rFonts w:ascii="宋体" w:hAnsi="宋体" w:cs="宋体" w:hint="eastAsia"/>
                <w:kern w:val="0"/>
                <w:szCs w:val="21"/>
              </w:rPr>
              <w:t>被纠错数</w:t>
            </w:r>
          </w:p>
        </w:tc>
        <w:tc>
          <w:tcPr>
            <w:tcW w:w="1415"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行政诉讼数</w:t>
            </w:r>
          </w:p>
        </w:tc>
        <w:tc>
          <w:tcPr>
            <w:tcW w:w="1820" w:type="dxa"/>
            <w:vAlign w:val="center"/>
          </w:tcPr>
          <w:p w:rsidR="003505CC" w:rsidRDefault="003505CC" w:rsidP="00F27897">
            <w:pPr>
              <w:widowControl/>
              <w:jc w:val="center"/>
              <w:rPr>
                <w:rFonts w:ascii="宋体" w:hAnsi="宋体" w:cs="宋体"/>
                <w:kern w:val="0"/>
                <w:szCs w:val="21"/>
              </w:rPr>
            </w:pPr>
            <w:r>
              <w:rPr>
                <w:rFonts w:ascii="宋体" w:hAnsi="宋体" w:cs="宋体" w:hint="eastAsia"/>
                <w:kern w:val="0"/>
                <w:szCs w:val="21"/>
              </w:rPr>
              <w:t>行政诉讼</w:t>
            </w:r>
          </w:p>
          <w:p w:rsidR="003505CC" w:rsidRDefault="003505CC" w:rsidP="00F27897">
            <w:pPr>
              <w:widowControl/>
              <w:jc w:val="center"/>
              <w:rPr>
                <w:rFonts w:ascii="宋体" w:hAnsi="宋体" w:cs="宋体"/>
                <w:kern w:val="0"/>
                <w:szCs w:val="21"/>
              </w:rPr>
            </w:pPr>
            <w:r>
              <w:rPr>
                <w:rFonts w:ascii="宋体" w:hAnsi="宋体" w:cs="宋体" w:hint="eastAsia"/>
                <w:kern w:val="0"/>
                <w:szCs w:val="21"/>
              </w:rPr>
              <w:t>被纠错数</w:t>
            </w:r>
          </w:p>
        </w:tc>
      </w:tr>
      <w:tr w:rsidR="003505CC" w:rsidTr="00F27897">
        <w:trPr>
          <w:trHeight w:val="454"/>
          <w:jc w:val="center"/>
        </w:trPr>
        <w:tc>
          <w:tcPr>
            <w:tcW w:w="2368" w:type="dxa"/>
            <w:vAlign w:val="center"/>
          </w:tcPr>
          <w:p w:rsidR="003505CC" w:rsidRDefault="003505CC" w:rsidP="00F27897">
            <w:pPr>
              <w:widowControl/>
              <w:jc w:val="center"/>
              <w:rPr>
                <w:rFonts w:ascii="宋体" w:hAnsi="宋体" w:cs="宋体"/>
                <w:kern w:val="0"/>
                <w:szCs w:val="21"/>
              </w:rPr>
            </w:pPr>
          </w:p>
        </w:tc>
        <w:tc>
          <w:tcPr>
            <w:tcW w:w="1505" w:type="dxa"/>
            <w:vAlign w:val="center"/>
          </w:tcPr>
          <w:p w:rsidR="003505CC" w:rsidRDefault="003505CC" w:rsidP="00F27897">
            <w:pPr>
              <w:widowControl/>
              <w:jc w:val="center"/>
              <w:rPr>
                <w:rFonts w:ascii="宋体" w:hAnsi="宋体" w:cs="宋体"/>
                <w:kern w:val="0"/>
                <w:szCs w:val="21"/>
              </w:rPr>
            </w:pPr>
          </w:p>
        </w:tc>
        <w:tc>
          <w:tcPr>
            <w:tcW w:w="1636" w:type="dxa"/>
            <w:vAlign w:val="center"/>
          </w:tcPr>
          <w:p w:rsidR="003505CC" w:rsidRDefault="003505CC" w:rsidP="00F27897">
            <w:pPr>
              <w:widowControl/>
              <w:jc w:val="center"/>
              <w:rPr>
                <w:rFonts w:ascii="宋体" w:hAnsi="宋体" w:cs="宋体"/>
                <w:kern w:val="0"/>
                <w:szCs w:val="21"/>
              </w:rPr>
            </w:pPr>
          </w:p>
        </w:tc>
        <w:tc>
          <w:tcPr>
            <w:tcW w:w="1415" w:type="dxa"/>
            <w:vAlign w:val="center"/>
          </w:tcPr>
          <w:p w:rsidR="003505CC" w:rsidRDefault="003505CC" w:rsidP="00F27897">
            <w:pPr>
              <w:widowControl/>
              <w:jc w:val="center"/>
              <w:rPr>
                <w:rFonts w:ascii="宋体" w:hAnsi="宋体" w:cs="宋体"/>
                <w:kern w:val="0"/>
                <w:szCs w:val="21"/>
              </w:rPr>
            </w:pPr>
          </w:p>
        </w:tc>
        <w:tc>
          <w:tcPr>
            <w:tcW w:w="1820" w:type="dxa"/>
            <w:vAlign w:val="center"/>
          </w:tcPr>
          <w:p w:rsidR="003505CC" w:rsidRDefault="003505CC" w:rsidP="00F27897">
            <w:pPr>
              <w:widowControl/>
              <w:jc w:val="center"/>
              <w:rPr>
                <w:rFonts w:ascii="宋体" w:hAnsi="宋体" w:cs="宋体"/>
                <w:kern w:val="0"/>
                <w:szCs w:val="21"/>
              </w:rPr>
            </w:pPr>
          </w:p>
        </w:tc>
      </w:tr>
    </w:tbl>
    <w:p w:rsidR="003505CC" w:rsidRDefault="003505CC" w:rsidP="003505CC">
      <w:pPr>
        <w:rPr>
          <w:rFonts w:ascii="仿宋_GB2312" w:eastAsia="仿宋_GB2312"/>
          <w:szCs w:val="21"/>
        </w:rPr>
      </w:pPr>
    </w:p>
    <w:p w:rsidR="003505CC" w:rsidRDefault="003505CC" w:rsidP="003505CC">
      <w:pPr>
        <w:jc w:val="center"/>
        <w:rPr>
          <w:rFonts w:ascii="黑体" w:eastAsia="黑体"/>
          <w:sz w:val="30"/>
          <w:szCs w:val="30"/>
        </w:rPr>
      </w:pPr>
      <w:r>
        <w:rPr>
          <w:rFonts w:ascii="黑体" w:eastAsia="黑体" w:hint="eastAsia"/>
          <w:sz w:val="30"/>
          <w:szCs w:val="30"/>
        </w:rPr>
        <w:t>党政混合信息情况</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258"/>
        <w:gridCol w:w="1523"/>
        <w:gridCol w:w="1523"/>
        <w:gridCol w:w="1574"/>
        <w:gridCol w:w="1800"/>
      </w:tblGrid>
      <w:tr w:rsidR="003505CC" w:rsidTr="00F27897">
        <w:trPr>
          <w:trHeight w:val="429"/>
          <w:jc w:val="center"/>
        </w:trPr>
        <w:tc>
          <w:tcPr>
            <w:tcW w:w="1135" w:type="dxa"/>
            <w:vMerge w:val="restart"/>
            <w:vAlign w:val="center"/>
          </w:tcPr>
          <w:p w:rsidR="003505CC" w:rsidRDefault="003505CC" w:rsidP="00F27897">
            <w:pPr>
              <w:jc w:val="center"/>
              <w:rPr>
                <w:rFonts w:ascii="宋体" w:hAnsi="宋体" w:cs="宋体"/>
                <w:szCs w:val="21"/>
              </w:rPr>
            </w:pPr>
            <w:r>
              <w:rPr>
                <w:rFonts w:ascii="宋体" w:hAnsi="宋体" w:cs="宋体" w:hint="eastAsia"/>
                <w:szCs w:val="21"/>
              </w:rPr>
              <w:t>单位名称</w:t>
            </w:r>
          </w:p>
        </w:tc>
        <w:tc>
          <w:tcPr>
            <w:tcW w:w="1258" w:type="dxa"/>
            <w:vMerge w:val="restart"/>
            <w:tcBorders>
              <w:right w:val="nil"/>
            </w:tcBorders>
            <w:vAlign w:val="center"/>
          </w:tcPr>
          <w:p w:rsidR="003505CC" w:rsidRDefault="003505CC" w:rsidP="00F27897">
            <w:pPr>
              <w:jc w:val="center"/>
              <w:rPr>
                <w:rFonts w:ascii="宋体" w:hAnsi="宋体" w:cs="宋体"/>
                <w:szCs w:val="21"/>
              </w:rPr>
            </w:pPr>
            <w:r>
              <w:rPr>
                <w:rFonts w:ascii="宋体" w:hAnsi="宋体" w:cs="宋体" w:hint="eastAsia"/>
                <w:szCs w:val="21"/>
              </w:rPr>
              <w:t>制发总数</w:t>
            </w:r>
          </w:p>
        </w:tc>
        <w:tc>
          <w:tcPr>
            <w:tcW w:w="3046" w:type="dxa"/>
            <w:gridSpan w:val="2"/>
            <w:tcBorders>
              <w:left w:val="nil"/>
            </w:tcBorders>
            <w:vAlign w:val="center"/>
          </w:tcPr>
          <w:p w:rsidR="003505CC" w:rsidRDefault="003505CC" w:rsidP="00F27897">
            <w:pPr>
              <w:jc w:val="center"/>
              <w:rPr>
                <w:rFonts w:ascii="宋体" w:hAnsi="宋体" w:cs="宋体"/>
                <w:szCs w:val="21"/>
              </w:rPr>
            </w:pPr>
          </w:p>
        </w:tc>
        <w:tc>
          <w:tcPr>
            <w:tcW w:w="1574" w:type="dxa"/>
            <w:vMerge w:val="restart"/>
            <w:vAlign w:val="center"/>
          </w:tcPr>
          <w:p w:rsidR="003505CC" w:rsidRDefault="003505CC" w:rsidP="00F27897">
            <w:pPr>
              <w:jc w:val="center"/>
              <w:rPr>
                <w:rFonts w:ascii="宋体" w:hAnsi="宋体" w:cs="宋体"/>
                <w:szCs w:val="21"/>
              </w:rPr>
            </w:pPr>
            <w:r>
              <w:rPr>
                <w:rFonts w:ascii="宋体" w:hAnsi="宋体" w:cs="宋体" w:hint="eastAsia"/>
                <w:szCs w:val="21"/>
              </w:rPr>
              <w:t>依申请受理数</w:t>
            </w:r>
          </w:p>
        </w:tc>
        <w:tc>
          <w:tcPr>
            <w:tcW w:w="1800" w:type="dxa"/>
            <w:vMerge w:val="restart"/>
            <w:vAlign w:val="center"/>
          </w:tcPr>
          <w:p w:rsidR="003505CC" w:rsidRDefault="003505CC" w:rsidP="00F27897">
            <w:pPr>
              <w:jc w:val="center"/>
              <w:rPr>
                <w:rFonts w:ascii="宋体" w:hAnsi="宋体" w:cs="宋体"/>
                <w:szCs w:val="21"/>
              </w:rPr>
            </w:pPr>
            <w:r>
              <w:rPr>
                <w:rFonts w:ascii="宋体" w:hAnsi="宋体" w:cs="宋体" w:hint="eastAsia"/>
                <w:szCs w:val="21"/>
              </w:rPr>
              <w:t>依申请提供的</w:t>
            </w:r>
          </w:p>
          <w:p w:rsidR="003505CC" w:rsidRDefault="003505CC" w:rsidP="00F27897">
            <w:pPr>
              <w:jc w:val="center"/>
              <w:rPr>
                <w:rFonts w:ascii="宋体" w:hAnsi="宋体" w:cs="宋体"/>
                <w:szCs w:val="21"/>
              </w:rPr>
            </w:pPr>
            <w:r>
              <w:rPr>
                <w:rFonts w:ascii="宋体" w:hAnsi="宋体" w:cs="宋体" w:hint="eastAsia"/>
                <w:szCs w:val="21"/>
              </w:rPr>
              <w:t>党政混合信息数</w:t>
            </w:r>
          </w:p>
        </w:tc>
      </w:tr>
      <w:tr w:rsidR="003505CC" w:rsidTr="00F27897">
        <w:trPr>
          <w:trHeight w:val="629"/>
          <w:jc w:val="center"/>
        </w:trPr>
        <w:tc>
          <w:tcPr>
            <w:tcW w:w="1135" w:type="dxa"/>
            <w:vMerge/>
            <w:vAlign w:val="center"/>
          </w:tcPr>
          <w:p w:rsidR="003505CC" w:rsidRDefault="003505CC" w:rsidP="00F27897">
            <w:pPr>
              <w:jc w:val="center"/>
              <w:rPr>
                <w:rFonts w:ascii="宋体" w:hAnsi="宋体" w:cs="宋体"/>
                <w:szCs w:val="21"/>
              </w:rPr>
            </w:pPr>
          </w:p>
        </w:tc>
        <w:tc>
          <w:tcPr>
            <w:tcW w:w="1258" w:type="dxa"/>
            <w:vMerge/>
            <w:vAlign w:val="center"/>
          </w:tcPr>
          <w:p w:rsidR="003505CC" w:rsidRDefault="003505CC" w:rsidP="00F27897">
            <w:pPr>
              <w:jc w:val="center"/>
              <w:rPr>
                <w:rFonts w:ascii="宋体" w:hAnsi="宋体" w:cs="宋体"/>
                <w:szCs w:val="21"/>
              </w:rPr>
            </w:pPr>
          </w:p>
        </w:tc>
        <w:tc>
          <w:tcPr>
            <w:tcW w:w="1523" w:type="dxa"/>
            <w:vAlign w:val="center"/>
          </w:tcPr>
          <w:p w:rsidR="003505CC" w:rsidRDefault="003505CC" w:rsidP="00F27897">
            <w:pPr>
              <w:jc w:val="center"/>
              <w:rPr>
                <w:rFonts w:ascii="宋体" w:hAnsi="宋体" w:cs="宋体"/>
                <w:szCs w:val="21"/>
              </w:rPr>
            </w:pPr>
            <w:r>
              <w:rPr>
                <w:rFonts w:ascii="宋体" w:hAnsi="宋体" w:cs="宋体" w:hint="eastAsia"/>
                <w:szCs w:val="21"/>
              </w:rPr>
              <w:t>主动公开</w:t>
            </w:r>
          </w:p>
          <w:p w:rsidR="003505CC" w:rsidRDefault="003505CC" w:rsidP="00F27897">
            <w:pPr>
              <w:jc w:val="center"/>
              <w:rPr>
                <w:rFonts w:ascii="宋体" w:hAnsi="宋体" w:cs="宋体"/>
                <w:szCs w:val="21"/>
              </w:rPr>
            </w:pPr>
            <w:r>
              <w:rPr>
                <w:rFonts w:ascii="宋体" w:hAnsi="宋体" w:cs="宋体" w:hint="eastAsia"/>
                <w:szCs w:val="21"/>
              </w:rPr>
              <w:t>属性</w:t>
            </w:r>
          </w:p>
        </w:tc>
        <w:tc>
          <w:tcPr>
            <w:tcW w:w="1523" w:type="dxa"/>
            <w:vAlign w:val="center"/>
          </w:tcPr>
          <w:p w:rsidR="003505CC" w:rsidRDefault="003505CC" w:rsidP="00F27897">
            <w:pPr>
              <w:jc w:val="center"/>
              <w:rPr>
                <w:rFonts w:ascii="宋体" w:hAnsi="宋体" w:cs="宋体"/>
                <w:szCs w:val="21"/>
              </w:rPr>
            </w:pPr>
            <w:r>
              <w:rPr>
                <w:rFonts w:ascii="宋体" w:hAnsi="宋体" w:cs="宋体" w:hint="eastAsia"/>
                <w:szCs w:val="21"/>
              </w:rPr>
              <w:t>依申请公开</w:t>
            </w:r>
          </w:p>
          <w:p w:rsidR="003505CC" w:rsidRDefault="003505CC" w:rsidP="00F27897">
            <w:pPr>
              <w:jc w:val="center"/>
              <w:rPr>
                <w:rFonts w:ascii="宋体" w:hAnsi="宋体" w:cs="宋体"/>
                <w:szCs w:val="21"/>
              </w:rPr>
            </w:pPr>
            <w:r>
              <w:rPr>
                <w:rFonts w:ascii="宋体" w:hAnsi="宋体" w:cs="宋体" w:hint="eastAsia"/>
                <w:szCs w:val="21"/>
              </w:rPr>
              <w:t>属性</w:t>
            </w:r>
          </w:p>
        </w:tc>
        <w:tc>
          <w:tcPr>
            <w:tcW w:w="1574" w:type="dxa"/>
            <w:vMerge/>
            <w:vAlign w:val="center"/>
          </w:tcPr>
          <w:p w:rsidR="003505CC" w:rsidRDefault="003505CC" w:rsidP="00F27897">
            <w:pPr>
              <w:jc w:val="center"/>
              <w:rPr>
                <w:rFonts w:ascii="宋体" w:hAnsi="宋体" w:cs="宋体"/>
                <w:szCs w:val="21"/>
              </w:rPr>
            </w:pPr>
          </w:p>
        </w:tc>
        <w:tc>
          <w:tcPr>
            <w:tcW w:w="1800" w:type="dxa"/>
            <w:vMerge/>
            <w:vAlign w:val="center"/>
          </w:tcPr>
          <w:p w:rsidR="003505CC" w:rsidRDefault="003505CC" w:rsidP="00F27897">
            <w:pPr>
              <w:jc w:val="center"/>
              <w:rPr>
                <w:rFonts w:ascii="宋体" w:hAnsi="宋体" w:cs="宋体"/>
                <w:szCs w:val="21"/>
              </w:rPr>
            </w:pPr>
          </w:p>
        </w:tc>
      </w:tr>
      <w:tr w:rsidR="003505CC" w:rsidTr="00F27897">
        <w:trPr>
          <w:trHeight w:val="638"/>
          <w:jc w:val="center"/>
        </w:trPr>
        <w:tc>
          <w:tcPr>
            <w:tcW w:w="1135" w:type="dxa"/>
            <w:vAlign w:val="center"/>
          </w:tcPr>
          <w:p w:rsidR="003505CC" w:rsidRDefault="003505CC" w:rsidP="00F27897">
            <w:pPr>
              <w:jc w:val="center"/>
              <w:rPr>
                <w:rFonts w:ascii="仿宋_GB2312" w:eastAsia="仿宋_GB2312" w:hAnsi="仿宋_GB2312" w:cs="仿宋_GB2312"/>
                <w:sz w:val="32"/>
                <w:szCs w:val="32"/>
              </w:rPr>
            </w:pPr>
          </w:p>
        </w:tc>
        <w:tc>
          <w:tcPr>
            <w:tcW w:w="1258" w:type="dxa"/>
            <w:vAlign w:val="center"/>
          </w:tcPr>
          <w:p w:rsidR="003505CC" w:rsidRDefault="003505CC" w:rsidP="00F27897">
            <w:pPr>
              <w:jc w:val="center"/>
              <w:rPr>
                <w:rFonts w:ascii="仿宋_GB2312" w:eastAsia="仿宋_GB2312" w:hAnsi="仿宋_GB2312" w:cs="仿宋_GB2312"/>
                <w:sz w:val="32"/>
                <w:szCs w:val="32"/>
              </w:rPr>
            </w:pPr>
          </w:p>
        </w:tc>
        <w:tc>
          <w:tcPr>
            <w:tcW w:w="1523" w:type="dxa"/>
            <w:vAlign w:val="center"/>
          </w:tcPr>
          <w:p w:rsidR="003505CC" w:rsidRDefault="003505CC" w:rsidP="00F27897">
            <w:pPr>
              <w:jc w:val="center"/>
              <w:rPr>
                <w:rFonts w:ascii="仿宋_GB2312" w:eastAsia="仿宋_GB2312" w:hAnsi="仿宋_GB2312" w:cs="仿宋_GB2312"/>
                <w:sz w:val="32"/>
                <w:szCs w:val="32"/>
              </w:rPr>
            </w:pPr>
          </w:p>
        </w:tc>
        <w:tc>
          <w:tcPr>
            <w:tcW w:w="1523" w:type="dxa"/>
            <w:vAlign w:val="center"/>
          </w:tcPr>
          <w:p w:rsidR="003505CC" w:rsidRDefault="003505CC" w:rsidP="00F27897">
            <w:pPr>
              <w:jc w:val="center"/>
              <w:rPr>
                <w:rFonts w:ascii="仿宋_GB2312" w:eastAsia="仿宋_GB2312" w:hAnsi="仿宋_GB2312" w:cs="仿宋_GB2312"/>
                <w:sz w:val="32"/>
                <w:szCs w:val="32"/>
              </w:rPr>
            </w:pPr>
          </w:p>
        </w:tc>
        <w:tc>
          <w:tcPr>
            <w:tcW w:w="1574" w:type="dxa"/>
            <w:vAlign w:val="center"/>
          </w:tcPr>
          <w:p w:rsidR="003505CC" w:rsidRDefault="003505CC" w:rsidP="00F27897">
            <w:pPr>
              <w:jc w:val="center"/>
              <w:rPr>
                <w:rFonts w:ascii="仿宋_GB2312" w:eastAsia="仿宋_GB2312" w:hAnsi="仿宋_GB2312" w:cs="仿宋_GB2312"/>
                <w:sz w:val="32"/>
                <w:szCs w:val="32"/>
              </w:rPr>
            </w:pPr>
          </w:p>
        </w:tc>
        <w:tc>
          <w:tcPr>
            <w:tcW w:w="1800" w:type="dxa"/>
            <w:vAlign w:val="center"/>
          </w:tcPr>
          <w:p w:rsidR="003505CC" w:rsidRDefault="003505CC" w:rsidP="00F27897">
            <w:pPr>
              <w:jc w:val="center"/>
              <w:rPr>
                <w:rFonts w:ascii="仿宋_GB2312" w:eastAsia="仿宋_GB2312" w:hAnsi="仿宋_GB2312" w:cs="仿宋_GB2312"/>
                <w:sz w:val="32"/>
                <w:szCs w:val="32"/>
              </w:rPr>
            </w:pPr>
          </w:p>
        </w:tc>
      </w:tr>
    </w:tbl>
    <w:p w:rsidR="003505CC" w:rsidRDefault="003505CC" w:rsidP="003505CC">
      <w:pPr>
        <w:spacing w:line="440" w:lineRule="exact"/>
        <w:rPr>
          <w:rFonts w:ascii="宋体" w:hAnsi="宋体" w:cs="宋体"/>
          <w:kern w:val="0"/>
          <w:szCs w:val="21"/>
        </w:rPr>
      </w:pPr>
      <w:r>
        <w:rPr>
          <w:rFonts w:ascii="宋体" w:hAnsi="宋体" w:cs="宋体" w:hint="eastAsia"/>
          <w:kern w:val="0"/>
          <w:szCs w:val="21"/>
        </w:rPr>
        <w:t>注：以上表格数据均为2021年1月1日—10月31日实际发生数。</w:t>
      </w:r>
    </w:p>
    <w:p w:rsidR="003505CC" w:rsidRDefault="003505CC" w:rsidP="003505CC">
      <w:pPr>
        <w:spacing w:line="560" w:lineRule="exact"/>
        <w:rPr>
          <w:rFonts w:ascii="黑体" w:eastAsia="黑体"/>
          <w:sz w:val="32"/>
        </w:rPr>
        <w:sectPr w:rsidR="003505CC">
          <w:pgSz w:w="11906" w:h="16838"/>
          <w:pgMar w:top="1440" w:right="1797" w:bottom="1440" w:left="1797" w:header="851" w:footer="992" w:gutter="0"/>
          <w:cols w:space="720"/>
          <w:docGrid w:type="linesAndChars" w:linePitch="312"/>
        </w:sectPr>
      </w:pPr>
    </w:p>
    <w:p w:rsidR="003505CC" w:rsidRDefault="003505CC" w:rsidP="003505CC">
      <w:pPr>
        <w:spacing w:line="560" w:lineRule="exact"/>
        <w:rPr>
          <w:rFonts w:ascii="黑体" w:eastAsia="黑体"/>
          <w:sz w:val="32"/>
        </w:rPr>
      </w:pPr>
      <w:r>
        <w:rPr>
          <w:rFonts w:ascii="黑体" w:eastAsia="黑体" w:hint="eastAsia"/>
          <w:sz w:val="32"/>
        </w:rPr>
        <w:t>附件3</w:t>
      </w:r>
    </w:p>
    <w:p w:rsidR="003505CC" w:rsidRDefault="003505CC" w:rsidP="003505CC">
      <w:pPr>
        <w:spacing w:line="560" w:lineRule="exact"/>
        <w:rPr>
          <w:rFonts w:ascii="黑体" w:eastAsia="黑体"/>
          <w:sz w:val="32"/>
        </w:rPr>
      </w:pP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上海市各区教育局2020年专项转移支付资金</w:t>
      </w: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信息公开项目表</w:t>
      </w:r>
    </w:p>
    <w:p w:rsidR="003505CC" w:rsidRDefault="003505CC" w:rsidP="003505CC">
      <w:pPr>
        <w:spacing w:line="560" w:lineRule="exact"/>
        <w:jc w:val="center"/>
        <w:rPr>
          <w:rFonts w:ascii="方正小标宋简体" w:eastAsia="方正小标宋简体"/>
          <w:sz w:val="38"/>
          <w:szCs w:val="38"/>
        </w:rPr>
      </w:pPr>
    </w:p>
    <w:tbl>
      <w:tblPr>
        <w:tblW w:w="7779" w:type="dxa"/>
        <w:jc w:val="center"/>
        <w:tblInd w:w="93" w:type="dxa"/>
        <w:tblLook w:val="0000"/>
      </w:tblPr>
      <w:tblGrid>
        <w:gridCol w:w="1689"/>
        <w:gridCol w:w="6090"/>
      </w:tblGrid>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widowControl/>
              <w:spacing w:line="440" w:lineRule="exact"/>
              <w:jc w:val="center"/>
              <w:rPr>
                <w:rFonts w:ascii="宋体" w:hAnsi="宋体" w:cs="宋体"/>
                <w:kern w:val="0"/>
                <w:sz w:val="28"/>
                <w:szCs w:val="28"/>
              </w:rPr>
            </w:pPr>
            <w:r w:rsidRPr="00B6305F">
              <w:rPr>
                <w:rFonts w:ascii="宋体" w:hAnsi="宋体" w:cs="宋体" w:hint="eastAsia"/>
                <w:kern w:val="0"/>
                <w:sz w:val="28"/>
                <w:szCs w:val="28"/>
              </w:rPr>
              <w:t>序号</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widowControl/>
              <w:spacing w:line="440" w:lineRule="exact"/>
              <w:jc w:val="center"/>
              <w:rPr>
                <w:rFonts w:ascii="宋体" w:hAnsi="宋体" w:cs="宋体"/>
                <w:kern w:val="0"/>
                <w:sz w:val="28"/>
                <w:szCs w:val="28"/>
              </w:rPr>
            </w:pPr>
            <w:r w:rsidRPr="00B6305F">
              <w:rPr>
                <w:rFonts w:ascii="宋体" w:hAnsi="宋体" w:cs="宋体" w:hint="eastAsia"/>
                <w:kern w:val="0"/>
                <w:sz w:val="28"/>
                <w:szCs w:val="28"/>
              </w:rPr>
              <w:t>项目</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1</w:t>
            </w:r>
          </w:p>
        </w:tc>
        <w:tc>
          <w:tcPr>
            <w:tcW w:w="6090" w:type="dxa"/>
            <w:tcBorders>
              <w:top w:val="single" w:sz="4" w:space="0" w:color="000000"/>
              <w:left w:val="single" w:sz="4" w:space="0" w:color="000000"/>
              <w:bottom w:val="nil"/>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区域推进高中特色多样发展</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2</w:t>
            </w:r>
          </w:p>
        </w:tc>
        <w:tc>
          <w:tcPr>
            <w:tcW w:w="6090" w:type="dxa"/>
            <w:tcBorders>
              <w:top w:val="single" w:sz="4" w:space="0" w:color="000000"/>
              <w:left w:val="single" w:sz="4" w:space="0" w:color="000000"/>
              <w:bottom w:val="nil"/>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区域推进义务教育均衡发展</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3</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区域特殊教育三年行动计划推进</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4</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支持区域民办学校综合改革与内涵特色发展</w:t>
            </w:r>
          </w:p>
        </w:tc>
      </w:tr>
      <w:tr w:rsidR="003505CC" w:rsidRPr="00B6305F" w:rsidTr="00645E2D">
        <w:trPr>
          <w:trHeight w:val="600"/>
          <w:jc w:val="center"/>
        </w:trPr>
        <w:tc>
          <w:tcPr>
            <w:tcW w:w="1689" w:type="dxa"/>
            <w:tcBorders>
              <w:top w:val="single" w:sz="4" w:space="0" w:color="000000"/>
              <w:left w:val="single" w:sz="4" w:space="0" w:color="000000"/>
              <w:bottom w:val="nil"/>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5</w:t>
            </w:r>
          </w:p>
        </w:tc>
        <w:tc>
          <w:tcPr>
            <w:tcW w:w="6090" w:type="dxa"/>
            <w:tcBorders>
              <w:top w:val="single" w:sz="4" w:space="0" w:color="000000"/>
              <w:left w:val="single" w:sz="4" w:space="0" w:color="000000"/>
              <w:bottom w:val="nil"/>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区域中小学课程建设发展研究试点</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6</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区域基础教育信息化发展推进</w:t>
            </w:r>
          </w:p>
        </w:tc>
      </w:tr>
      <w:tr w:rsidR="003505CC" w:rsidRPr="00B6305F" w:rsidTr="00645E2D">
        <w:trPr>
          <w:trHeight w:val="600"/>
          <w:jc w:val="center"/>
        </w:trPr>
        <w:tc>
          <w:tcPr>
            <w:tcW w:w="1689" w:type="dxa"/>
            <w:tcBorders>
              <w:top w:val="nil"/>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7</w:t>
            </w:r>
          </w:p>
        </w:tc>
        <w:tc>
          <w:tcPr>
            <w:tcW w:w="6090" w:type="dxa"/>
            <w:tcBorders>
              <w:top w:val="nil"/>
              <w:left w:val="single" w:sz="4" w:space="0" w:color="000000"/>
              <w:bottom w:val="nil"/>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学前教育公共服务体系建设</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8</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推进3岁以下托育服务工作</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9</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中等职业教育市级引导性竞争性项目</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10</w:t>
            </w:r>
          </w:p>
        </w:tc>
        <w:tc>
          <w:tcPr>
            <w:tcW w:w="6090" w:type="dxa"/>
            <w:tcBorders>
              <w:top w:val="nil"/>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上海中小学德育工作</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11</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第四期双名工程</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12</w:t>
            </w:r>
          </w:p>
        </w:tc>
        <w:tc>
          <w:tcPr>
            <w:tcW w:w="6090" w:type="dxa"/>
            <w:tcBorders>
              <w:top w:val="nil"/>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学校体育卫生艺术科普国防教育专项</w:t>
            </w:r>
          </w:p>
        </w:tc>
      </w:tr>
      <w:tr w:rsidR="003505CC" w:rsidRPr="00B6305F" w:rsidTr="00645E2D">
        <w:trPr>
          <w:trHeight w:val="600"/>
          <w:jc w:val="center"/>
        </w:trPr>
        <w:tc>
          <w:tcPr>
            <w:tcW w:w="1689"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ind w:firstLineChars="200" w:firstLine="606"/>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13</w:t>
            </w:r>
          </w:p>
        </w:tc>
        <w:tc>
          <w:tcPr>
            <w:tcW w:w="6090" w:type="dxa"/>
            <w:tcBorders>
              <w:top w:val="single" w:sz="4" w:space="0" w:color="000000"/>
              <w:left w:val="single" w:sz="4" w:space="0" w:color="000000"/>
              <w:bottom w:val="single" w:sz="4" w:space="0" w:color="000000"/>
              <w:right w:val="single" w:sz="4" w:space="0" w:color="000000"/>
            </w:tcBorders>
            <w:vAlign w:val="center"/>
          </w:tcPr>
          <w:p w:rsidR="003505CC" w:rsidRPr="00B6305F" w:rsidRDefault="003505CC" w:rsidP="00F27897">
            <w:pPr>
              <w:spacing w:line="560" w:lineRule="exact"/>
              <w:rPr>
                <w:rFonts w:ascii="仿宋_GB2312" w:eastAsia="仿宋_GB2312" w:hAnsi="仿宋" w:cs="宋体"/>
                <w:color w:val="000000"/>
                <w:kern w:val="0"/>
                <w:sz w:val="30"/>
                <w:szCs w:val="30"/>
              </w:rPr>
            </w:pPr>
            <w:r w:rsidRPr="00B6305F">
              <w:rPr>
                <w:rFonts w:ascii="仿宋_GB2312" w:eastAsia="仿宋_GB2312" w:hAnsi="仿宋" w:cs="宋体" w:hint="eastAsia"/>
                <w:color w:val="000000"/>
                <w:kern w:val="0"/>
                <w:sz w:val="30"/>
                <w:szCs w:val="30"/>
              </w:rPr>
              <w:t>青少年保护工作项目</w:t>
            </w:r>
          </w:p>
        </w:tc>
      </w:tr>
    </w:tbl>
    <w:p w:rsidR="003505CC" w:rsidRDefault="003505CC" w:rsidP="00645E2D">
      <w:pPr>
        <w:spacing w:line="560" w:lineRule="exact"/>
        <w:jc w:val="left"/>
        <w:rPr>
          <w:rFonts w:ascii="方正小标宋简体" w:eastAsia="方正小标宋简体"/>
          <w:sz w:val="38"/>
          <w:szCs w:val="38"/>
        </w:rPr>
      </w:pPr>
    </w:p>
    <w:p w:rsidR="003505CC" w:rsidRDefault="003505CC" w:rsidP="003505CC">
      <w:pPr>
        <w:spacing w:line="560" w:lineRule="exact"/>
        <w:rPr>
          <w:rFonts w:ascii="黑体" w:eastAsia="黑体"/>
          <w:sz w:val="32"/>
        </w:rPr>
      </w:pPr>
    </w:p>
    <w:p w:rsidR="003505CC" w:rsidRDefault="003505CC" w:rsidP="003505CC">
      <w:pPr>
        <w:spacing w:line="560" w:lineRule="exact"/>
        <w:rPr>
          <w:rFonts w:ascii="黑体" w:eastAsia="黑体"/>
          <w:sz w:val="32"/>
        </w:rPr>
      </w:pPr>
      <w:r>
        <w:rPr>
          <w:rFonts w:ascii="黑体" w:eastAsia="黑体" w:hint="eastAsia"/>
          <w:sz w:val="32"/>
        </w:rPr>
        <w:br w:type="page"/>
        <w:t>附件4</w:t>
      </w:r>
    </w:p>
    <w:p w:rsidR="003505CC" w:rsidRDefault="003505CC" w:rsidP="003505CC">
      <w:pPr>
        <w:spacing w:line="560" w:lineRule="exact"/>
        <w:rPr>
          <w:rFonts w:ascii="宋体" w:hAnsi="宋体"/>
          <w:color w:val="000000"/>
          <w:w w:val="90"/>
          <w:sz w:val="18"/>
          <w:szCs w:val="18"/>
        </w:rPr>
      </w:pP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2021年本市义务教育阶段学校招生入学</w:t>
      </w: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信息公开内容</w:t>
      </w:r>
    </w:p>
    <w:p w:rsidR="003505CC" w:rsidRDefault="003505CC" w:rsidP="003505CC">
      <w:pPr>
        <w:spacing w:line="560" w:lineRule="exact"/>
        <w:ind w:firstLineChars="200" w:firstLine="606"/>
        <w:rPr>
          <w:rFonts w:ascii="仿宋_GB2312" w:eastAsia="仿宋_GB2312" w:hAnsi="仿宋" w:cs="宋体"/>
          <w:color w:val="000000"/>
          <w:kern w:val="0"/>
          <w:sz w:val="30"/>
          <w:szCs w:val="30"/>
        </w:rPr>
      </w:pP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1.各区教育局制定的关于本区义务教育阶段学校招生入学工作的实施方案。</w:t>
      </w: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2.本辖区招生信息，包括学校对口招生的区域范围、本市户籍“人户分离”适龄儿童入学实施细则等信息。</w:t>
      </w: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各类学校的办学规模与设施等基本情况，包括：在校学生人数、学校占地面积、校舍建筑面积和专用教室数量、运动场地面积和设施设备、图书馆面积和设施设备及生均藏书量、实验室及其数量等。寄宿制学校须公布其寄宿设施情况。</w:t>
      </w: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4.各类学校教职工人数、专职教师人数和师生比、中高级职称教师数量和比例、教师学历结构和达标比例。民办学校还须公布学校教师队伍中退休返聘教师的人数和比例。</w:t>
      </w: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5.公办寄宿制学校、寄宿班招生范围、招生名额、招生方式。</w:t>
      </w:r>
    </w:p>
    <w:p w:rsidR="003505CC" w:rsidRDefault="003505CC" w:rsidP="003505CC">
      <w:pPr>
        <w:spacing w:line="520" w:lineRule="exact"/>
        <w:ind w:firstLineChars="200" w:firstLine="606"/>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6.民办学校的招生计划、收费标准、招生承诺、办学特色等。</w:t>
      </w:r>
    </w:p>
    <w:p w:rsidR="003505CC" w:rsidRDefault="003505CC" w:rsidP="003505CC">
      <w:pPr>
        <w:spacing w:line="520" w:lineRule="exact"/>
        <w:ind w:firstLineChars="200" w:firstLine="606"/>
        <w:rPr>
          <w:rFonts w:ascii="黑体" w:eastAsia="黑体"/>
          <w:sz w:val="32"/>
        </w:rPr>
        <w:sectPr w:rsidR="003505CC">
          <w:pgSz w:w="11906" w:h="16838"/>
          <w:pgMar w:top="1440" w:right="1797" w:bottom="1440" w:left="1797" w:header="851" w:footer="992" w:gutter="0"/>
          <w:cols w:space="720"/>
          <w:docGrid w:type="linesAndChars" w:linePitch="312" w:charSpace="640"/>
        </w:sectPr>
      </w:pPr>
      <w:r>
        <w:rPr>
          <w:rFonts w:ascii="仿宋_GB2312" w:eastAsia="仿宋_GB2312" w:hAnsi="仿宋" w:cs="宋体" w:hint="eastAsia"/>
          <w:color w:val="000000"/>
          <w:kern w:val="0"/>
          <w:sz w:val="30"/>
          <w:szCs w:val="30"/>
        </w:rPr>
        <w:t>7.各区义务教育阶段学校招生入学工作咨询、监督举报电话、信访接待部门地址。</w:t>
      </w:r>
    </w:p>
    <w:p w:rsidR="003505CC" w:rsidRDefault="003505CC" w:rsidP="003505CC">
      <w:pPr>
        <w:spacing w:line="480" w:lineRule="exact"/>
        <w:jc w:val="left"/>
        <w:rPr>
          <w:rFonts w:ascii="黑体" w:eastAsia="黑体"/>
          <w:sz w:val="32"/>
        </w:rPr>
      </w:pPr>
      <w:r>
        <w:rPr>
          <w:rFonts w:ascii="黑体" w:eastAsia="黑体" w:hint="eastAsia"/>
          <w:sz w:val="32"/>
        </w:rPr>
        <w:t>附件5</w:t>
      </w:r>
    </w:p>
    <w:p w:rsidR="003505CC" w:rsidRDefault="003505CC" w:rsidP="003505CC">
      <w:pPr>
        <w:spacing w:line="560" w:lineRule="exact"/>
        <w:rPr>
          <w:rFonts w:ascii="宋体" w:hAnsi="宋体"/>
          <w:color w:val="000000"/>
          <w:w w:val="90"/>
          <w:sz w:val="18"/>
          <w:szCs w:val="18"/>
        </w:rPr>
      </w:pP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2021年本市中等学校高中阶段考试招生</w:t>
      </w:r>
    </w:p>
    <w:p w:rsidR="003505CC" w:rsidRDefault="003505CC" w:rsidP="003505C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信息公开内容</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1.实施方案、操作要点。</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2.主要工作日程、考试日程。</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3.招生计划、范围、收费等。</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4.提前招生录取批次推荐生数额、推荐生名单。</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5.“名额分配”招生办法（含分配到初中的招生学校及名额数等）。</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6.民办学校2020年实际招生人数和2020年最低录取分数线。</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7.因残、因病免考体育考试学生名单及免考项目。</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8.体育、文艺特长生招生办法及拟降分录取的体育、文艺特长生名单。</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9.政策性照顾考生名单。</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10.国际课程班招生计划、招生方案。</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11.持外国护照学生招生方案及招生学校。</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12.考场规则。</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13.各类学校最低投档控制分数线。</w:t>
      </w:r>
    </w:p>
    <w:p w:rsidR="003505CC" w:rsidRDefault="003505CC" w:rsidP="003505CC">
      <w:pPr>
        <w:spacing w:line="54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14.各高中学校录取分数线。</w:t>
      </w:r>
    </w:p>
    <w:p w:rsidR="003505CC" w:rsidRDefault="003505CC" w:rsidP="003505CC">
      <w:pPr>
        <w:spacing w:line="540" w:lineRule="exact"/>
        <w:ind w:firstLineChars="200" w:firstLine="600"/>
      </w:pPr>
      <w:r>
        <w:rPr>
          <w:rFonts w:ascii="仿宋_GB2312" w:eastAsia="仿宋_GB2312" w:hAnsi="仿宋" w:cs="宋体" w:hint="eastAsia"/>
          <w:color w:val="000000"/>
          <w:kern w:val="0"/>
          <w:sz w:val="30"/>
          <w:szCs w:val="30"/>
        </w:rPr>
        <w:t>15.监督电话。</w:t>
      </w:r>
    </w:p>
    <w:p w:rsidR="003505CC" w:rsidRDefault="003505CC" w:rsidP="003505CC">
      <w:pPr>
        <w:tabs>
          <w:tab w:val="left" w:pos="7380"/>
          <w:tab w:val="left" w:pos="7560"/>
        </w:tabs>
        <w:spacing w:line="500" w:lineRule="exact"/>
        <w:ind w:right="361"/>
        <w:jc w:val="left"/>
        <w:rPr>
          <w:rFonts w:ascii="黑体" w:eastAsia="黑体"/>
          <w:bCs/>
          <w:color w:val="000000"/>
          <w:spacing w:val="6"/>
          <w:sz w:val="32"/>
          <w:szCs w:val="32"/>
        </w:rPr>
      </w:pPr>
    </w:p>
    <w:p w:rsidR="003505CC" w:rsidRDefault="003505CC" w:rsidP="003505CC"/>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4D6037">
      <w:pPr>
        <w:spacing w:line="48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ind w:right="140"/>
        <w:rPr>
          <w:sz w:val="28"/>
          <w:szCs w:val="28"/>
        </w:rPr>
      </w:pPr>
    </w:p>
    <w:p w:rsidR="003505CC" w:rsidRDefault="003505CC" w:rsidP="00F8158C">
      <w:pPr>
        <w:spacing w:line="560" w:lineRule="exact"/>
        <w:ind w:right="140"/>
        <w:rPr>
          <w:sz w:val="28"/>
          <w:szCs w:val="28"/>
        </w:rPr>
      </w:pPr>
    </w:p>
    <w:p w:rsidR="003505CC" w:rsidRPr="00745286" w:rsidRDefault="003505CC" w:rsidP="00F8158C">
      <w:pPr>
        <w:spacing w:line="560" w:lineRule="exact"/>
        <w:ind w:right="140"/>
        <w:rPr>
          <w:sz w:val="28"/>
          <w:szCs w:val="28"/>
        </w:rPr>
      </w:pPr>
    </w:p>
    <w:tbl>
      <w:tblPr>
        <w:tblpPr w:leftFromText="180" w:rightFromText="180" w:vertAnchor="text" w:horzAnchor="margin" w:tblpY="584"/>
        <w:tblW w:w="0" w:type="auto"/>
        <w:tblBorders>
          <w:top w:val="single" w:sz="12" w:space="0" w:color="auto"/>
          <w:bottom w:val="single" w:sz="12" w:space="0" w:color="auto"/>
        </w:tblBorders>
        <w:tblLook w:val="01E0"/>
      </w:tblPr>
      <w:tblGrid>
        <w:gridCol w:w="4068"/>
        <w:gridCol w:w="4680"/>
        <w:gridCol w:w="289"/>
      </w:tblGrid>
      <w:tr w:rsidR="00F8158C" w:rsidRPr="00745286" w:rsidTr="003505CC">
        <w:tc>
          <w:tcPr>
            <w:tcW w:w="4068" w:type="dxa"/>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F8158C" w:rsidRPr="00745286" w:rsidRDefault="00F8158C" w:rsidP="00B12366">
            <w:pPr>
              <w:spacing w:line="560" w:lineRule="exact"/>
              <w:jc w:val="right"/>
              <w:rPr>
                <w:rFonts w:ascii="黑体" w:eastAsia="黑体"/>
                <w:sz w:val="28"/>
                <w:szCs w:val="28"/>
              </w:rPr>
            </w:pPr>
            <w:r w:rsidRPr="00745286">
              <w:rPr>
                <w:rFonts w:ascii="仿宋_GB2312" w:eastAsia="仿宋_GB2312" w:hint="eastAsia"/>
                <w:sz w:val="28"/>
                <w:szCs w:val="28"/>
              </w:rPr>
              <w:t>20</w:t>
            </w:r>
            <w:r w:rsidR="00256187">
              <w:rPr>
                <w:rFonts w:ascii="仿宋_GB2312" w:eastAsia="仿宋_GB2312" w:hint="eastAsia"/>
                <w:sz w:val="28"/>
                <w:szCs w:val="28"/>
              </w:rPr>
              <w:t>21</w:t>
            </w:r>
            <w:r w:rsidRPr="00745286">
              <w:rPr>
                <w:rFonts w:ascii="仿宋_GB2312" w:eastAsia="仿宋_GB2312" w:hint="eastAsia"/>
                <w:sz w:val="28"/>
                <w:szCs w:val="28"/>
              </w:rPr>
              <w:t>年</w:t>
            </w:r>
            <w:r w:rsidR="003505CC">
              <w:rPr>
                <w:rFonts w:ascii="仿宋_GB2312" w:eastAsia="仿宋_GB2312" w:hint="eastAsia"/>
                <w:sz w:val="28"/>
                <w:szCs w:val="28"/>
              </w:rPr>
              <w:t>8</w:t>
            </w:r>
            <w:r w:rsidRPr="00745286">
              <w:rPr>
                <w:rFonts w:ascii="仿宋_GB2312" w:eastAsia="仿宋_GB2312" w:hint="eastAsia"/>
                <w:sz w:val="28"/>
                <w:szCs w:val="28"/>
              </w:rPr>
              <w:t>月</w:t>
            </w:r>
            <w:r w:rsidR="003505CC">
              <w:rPr>
                <w:rFonts w:ascii="仿宋_GB2312" w:eastAsia="仿宋_GB2312" w:hint="eastAsia"/>
                <w:sz w:val="28"/>
                <w:szCs w:val="28"/>
              </w:rPr>
              <w:t>25</w:t>
            </w:r>
            <w:r w:rsidRPr="00745286">
              <w:rPr>
                <w:rFonts w:ascii="仿宋_GB2312" w:eastAsia="仿宋_GB2312" w:hint="eastAsia"/>
                <w:sz w:val="28"/>
                <w:szCs w:val="28"/>
              </w:rPr>
              <w:t>日印发</w:t>
            </w:r>
          </w:p>
        </w:tc>
        <w:tc>
          <w:tcPr>
            <w:tcW w:w="289" w:type="dxa"/>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60616E">
      <w:footerReference w:type="even" r:id="rId7"/>
      <w:footerReference w:type="default" r:id="rId8"/>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A3" w:rsidRDefault="001B58A3">
      <w:r>
        <w:separator/>
      </w:r>
    </w:p>
  </w:endnote>
  <w:endnote w:type="continuationSeparator" w:id="0">
    <w:p w:rsidR="001B58A3" w:rsidRDefault="001B5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CC" w:rsidRDefault="003505CC" w:rsidP="003505CC">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E0757A">
      <w:rPr>
        <w:rStyle w:val="a4"/>
        <w:rFonts w:ascii="宋体" w:hAnsi="宋体"/>
        <w:sz w:val="28"/>
      </w:rPr>
      <w:fldChar w:fldCharType="begin"/>
    </w:r>
    <w:r>
      <w:rPr>
        <w:rStyle w:val="a4"/>
        <w:rFonts w:ascii="宋体" w:hAnsi="宋体"/>
        <w:sz w:val="28"/>
      </w:rPr>
      <w:instrText xml:space="preserve">PAGE  </w:instrText>
    </w:r>
    <w:r w:rsidR="00E0757A">
      <w:rPr>
        <w:rStyle w:val="a4"/>
        <w:rFonts w:ascii="宋体" w:hAnsi="宋体"/>
        <w:sz w:val="28"/>
      </w:rPr>
      <w:fldChar w:fldCharType="separate"/>
    </w:r>
    <w:r w:rsidR="001B58A3">
      <w:rPr>
        <w:rStyle w:val="a4"/>
        <w:rFonts w:ascii="宋体" w:hAnsi="宋体"/>
        <w:noProof/>
        <w:sz w:val="28"/>
      </w:rPr>
      <w:t>1</w:t>
    </w:r>
    <w:r w:rsidR="00E0757A">
      <w:rPr>
        <w:rStyle w:val="a4"/>
        <w:rFonts w:ascii="宋体" w:hAnsi="宋体"/>
        <w:sz w:val="28"/>
      </w:rPr>
      <w:fldChar w:fldCharType="end"/>
    </w:r>
    <w:r>
      <w:rPr>
        <w:rStyle w:val="a4"/>
        <w:rFonts w:ascii="宋体" w:hAnsi="宋体" w:hint="eastAsia"/>
        <w:sz w:val="28"/>
      </w:rPr>
      <w:t xml:space="preserve">  — </w:t>
    </w:r>
  </w:p>
  <w:p w:rsidR="003505CC" w:rsidRDefault="003505CC">
    <w:pPr>
      <w:pStyle w:val="a3"/>
      <w:jc w:val="center"/>
    </w:pPr>
  </w:p>
  <w:p w:rsidR="003505CC" w:rsidRDefault="003505C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E0757A">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E0757A">
      <w:rPr>
        <w:rStyle w:val="a4"/>
        <w:rFonts w:ascii="宋体" w:hAnsi="宋体"/>
        <w:sz w:val="28"/>
      </w:rPr>
      <w:fldChar w:fldCharType="begin"/>
    </w:r>
    <w:r>
      <w:rPr>
        <w:rStyle w:val="a4"/>
        <w:rFonts w:ascii="宋体" w:hAnsi="宋体"/>
        <w:sz w:val="28"/>
      </w:rPr>
      <w:instrText xml:space="preserve">PAGE  </w:instrText>
    </w:r>
    <w:r w:rsidR="00E0757A">
      <w:rPr>
        <w:rStyle w:val="a4"/>
        <w:rFonts w:ascii="宋体" w:hAnsi="宋体"/>
        <w:sz w:val="28"/>
      </w:rPr>
      <w:fldChar w:fldCharType="separate"/>
    </w:r>
    <w:r w:rsidR="00645E2D">
      <w:rPr>
        <w:rStyle w:val="a4"/>
        <w:rFonts w:ascii="宋体" w:hAnsi="宋体"/>
        <w:noProof/>
        <w:sz w:val="28"/>
      </w:rPr>
      <w:t>14</w:t>
    </w:r>
    <w:r w:rsidR="00E0757A">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A3" w:rsidRDefault="001B58A3">
      <w:r>
        <w:separator/>
      </w:r>
    </w:p>
  </w:footnote>
  <w:footnote w:type="continuationSeparator" w:id="0">
    <w:p w:rsidR="001B58A3" w:rsidRDefault="001B58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71ED6"/>
    <w:rsid w:val="000710C2"/>
    <w:rsid w:val="00082EC4"/>
    <w:rsid w:val="00095E3D"/>
    <w:rsid w:val="00150127"/>
    <w:rsid w:val="001B2AE5"/>
    <w:rsid w:val="001B58A3"/>
    <w:rsid w:val="002462AA"/>
    <w:rsid w:val="0024685A"/>
    <w:rsid w:val="00256187"/>
    <w:rsid w:val="002D4129"/>
    <w:rsid w:val="003505CC"/>
    <w:rsid w:val="00351EB8"/>
    <w:rsid w:val="00462980"/>
    <w:rsid w:val="004779D8"/>
    <w:rsid w:val="00480D18"/>
    <w:rsid w:val="004D6037"/>
    <w:rsid w:val="005173F0"/>
    <w:rsid w:val="00541AAD"/>
    <w:rsid w:val="005D6AB9"/>
    <w:rsid w:val="0060616E"/>
    <w:rsid w:val="00640C50"/>
    <w:rsid w:val="00645E2D"/>
    <w:rsid w:val="00671ED6"/>
    <w:rsid w:val="006A0597"/>
    <w:rsid w:val="009273D4"/>
    <w:rsid w:val="009572C0"/>
    <w:rsid w:val="00977C74"/>
    <w:rsid w:val="00A96E19"/>
    <w:rsid w:val="00AF6919"/>
    <w:rsid w:val="00B0219A"/>
    <w:rsid w:val="00B12366"/>
    <w:rsid w:val="00B42479"/>
    <w:rsid w:val="00BA3B51"/>
    <w:rsid w:val="00BD6D35"/>
    <w:rsid w:val="00CB3DDD"/>
    <w:rsid w:val="00DE3BA0"/>
    <w:rsid w:val="00E0757A"/>
    <w:rsid w:val="00F14552"/>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6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0616E"/>
    <w:pPr>
      <w:tabs>
        <w:tab w:val="center" w:pos="4153"/>
        <w:tab w:val="right" w:pos="8306"/>
      </w:tabs>
      <w:snapToGrid w:val="0"/>
      <w:jc w:val="left"/>
    </w:pPr>
    <w:rPr>
      <w:sz w:val="18"/>
    </w:rPr>
  </w:style>
  <w:style w:type="character" w:styleId="a4">
    <w:name w:val="page number"/>
    <w:basedOn w:val="a0"/>
    <w:rsid w:val="0060616E"/>
  </w:style>
  <w:style w:type="paragraph" w:styleId="a5">
    <w:name w:val="header"/>
    <w:basedOn w:val="a"/>
    <w:rsid w:val="0060616E"/>
    <w:pPr>
      <w:pBdr>
        <w:bottom w:val="single" w:sz="6" w:space="1" w:color="auto"/>
      </w:pBdr>
      <w:tabs>
        <w:tab w:val="center" w:pos="4153"/>
        <w:tab w:val="right" w:pos="8306"/>
      </w:tabs>
      <w:snapToGrid w:val="0"/>
      <w:jc w:val="center"/>
    </w:pPr>
    <w:rPr>
      <w:sz w:val="18"/>
    </w:rPr>
  </w:style>
  <w:style w:type="character" w:customStyle="1" w:styleId="Char">
    <w:name w:val="页脚 Char"/>
    <w:basedOn w:val="a0"/>
    <w:link w:val="a3"/>
    <w:qFormat/>
    <w:rsid w:val="003505CC"/>
    <w:rPr>
      <w:kern w:val="2"/>
      <w:sz w:val="18"/>
    </w:rPr>
  </w:style>
  <w:style w:type="paragraph" w:styleId="HTML">
    <w:name w:val="HTML Preformatted"/>
    <w:basedOn w:val="a"/>
    <w:link w:val="HTMLChar"/>
    <w:uiPriority w:val="99"/>
    <w:unhideWhenUsed/>
    <w:rsid w:val="003505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3505CC"/>
    <w:rPr>
      <w:rFonts w:ascii="宋体" w:hAnsi="宋体" w:cs="宋体"/>
      <w:sz w:val="24"/>
      <w:szCs w:val="24"/>
    </w:rPr>
  </w:style>
  <w:style w:type="paragraph" w:styleId="a6">
    <w:name w:val="Normal (Web)"/>
    <w:basedOn w:val="a"/>
    <w:qFormat/>
    <w:rsid w:val="003505CC"/>
    <w:pPr>
      <w:widowControl/>
      <w:spacing w:before="100" w:beforeAutospacing="1" w:after="100" w:afterAutospacing="1"/>
      <w:jc w:val="left"/>
    </w:pPr>
    <w:rPr>
      <w:rFonts w:ascii="宋体" w:hAnsi="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37</TotalTime>
  <Pages>15</Pages>
  <Words>1188</Words>
  <Characters>6775</Characters>
  <Application>Microsoft Office Word</Application>
  <DocSecurity>0</DocSecurity>
  <Lines>56</Lines>
  <Paragraphs>15</Paragraphs>
  <ScaleCrop>false</ScaleCrop>
  <Company>Microsoft</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2001-01-04T07:59:00Z</cp:lastPrinted>
  <dcterms:created xsi:type="dcterms:W3CDTF">2021-08-25T08:04:00Z</dcterms:created>
  <dcterms:modified xsi:type="dcterms:W3CDTF">2021-09-01T10:45:00Z</dcterms:modified>
</cp:coreProperties>
</file>