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DDD" w:rsidRDefault="00534C98" w:rsidP="00CE3DDD">
      <w:pPr>
        <w:spacing w:line="600" w:lineRule="exact"/>
        <w:jc w:val="center"/>
        <w:rPr>
          <w:rFonts w:ascii="方正小标宋简体" w:eastAsia="方正小标宋简体" w:hAnsi="方正小标宋简体" w:cs="方正小标宋简体"/>
          <w:color w:val="000000" w:themeColor="text1"/>
          <w:kern w:val="0"/>
          <w:sz w:val="36"/>
          <w:szCs w:val="36"/>
        </w:rPr>
      </w:pPr>
      <w:r>
        <w:rPr>
          <w:rFonts w:ascii="方正小标宋简体" w:eastAsia="方正小标宋简体" w:hAnsi="方正小标宋简体" w:cs="方正小标宋简体" w:hint="eastAsia"/>
          <w:color w:val="000000" w:themeColor="text1"/>
          <w:kern w:val="0"/>
          <w:sz w:val="36"/>
          <w:szCs w:val="36"/>
        </w:rPr>
        <w:t>2021年上海市教育委员会政府信息公开工作</w:t>
      </w:r>
    </w:p>
    <w:p w:rsidR="00E4521B" w:rsidRDefault="00534C98" w:rsidP="00CE3DDD">
      <w:pPr>
        <w:spacing w:line="600" w:lineRule="exact"/>
        <w:jc w:val="center"/>
        <w:rPr>
          <w:rFonts w:ascii="方正小标宋简体" w:eastAsia="方正小标宋简体" w:hAnsi="方正小标宋简体" w:cs="方正小标宋简体"/>
          <w:color w:val="000000" w:themeColor="text1"/>
          <w:kern w:val="0"/>
          <w:sz w:val="36"/>
          <w:szCs w:val="36"/>
        </w:rPr>
      </w:pPr>
      <w:r>
        <w:rPr>
          <w:rFonts w:ascii="方正小标宋简体" w:eastAsia="方正小标宋简体" w:hAnsi="方正小标宋简体" w:cs="方正小标宋简体" w:hint="eastAsia"/>
          <w:color w:val="000000" w:themeColor="text1"/>
          <w:kern w:val="0"/>
          <w:sz w:val="36"/>
          <w:szCs w:val="36"/>
        </w:rPr>
        <w:t>年度报告</w:t>
      </w:r>
    </w:p>
    <w:p w:rsidR="003C3FDA" w:rsidRPr="0081327F" w:rsidRDefault="0081327F" w:rsidP="00CE3DDD">
      <w:pPr>
        <w:spacing w:line="600" w:lineRule="exact"/>
        <w:jc w:val="center"/>
        <w:rPr>
          <w:rFonts w:ascii="方正小标宋简体" w:eastAsia="方正小标宋简体" w:hAnsi="方正小标宋简体" w:cs="方正小标宋简体"/>
          <w:color w:val="000000" w:themeColor="text1"/>
          <w:kern w:val="0"/>
          <w:sz w:val="28"/>
          <w:szCs w:val="28"/>
        </w:rPr>
      </w:pPr>
      <w:r w:rsidRPr="0081327F">
        <w:rPr>
          <w:rFonts w:ascii="仿宋_GB2312" w:eastAsia="仿宋_GB2312" w:hAnsi="Arial" w:cs="Arial" w:hint="eastAsia"/>
          <w:color w:val="000000" w:themeColor="text1"/>
          <w:kern w:val="0"/>
          <w:sz w:val="28"/>
          <w:szCs w:val="28"/>
        </w:rPr>
        <w:t>2022年1月29日</w:t>
      </w:r>
    </w:p>
    <w:p w:rsidR="00E4521B" w:rsidRDefault="00E4521B">
      <w:pPr>
        <w:spacing w:line="600" w:lineRule="exact"/>
        <w:rPr>
          <w:color w:val="000000" w:themeColor="text1"/>
        </w:rPr>
      </w:pPr>
    </w:p>
    <w:p w:rsidR="00E4521B" w:rsidRDefault="00534C98">
      <w:pPr>
        <w:spacing w:line="600" w:lineRule="exact"/>
        <w:ind w:firstLineChars="200" w:firstLine="560"/>
        <w:rPr>
          <w:rFonts w:ascii="仿宋_GB2312" w:eastAsia="仿宋_GB2312" w:hAnsi="Arial" w:cs="Arial"/>
          <w:color w:val="000000" w:themeColor="text1"/>
          <w:kern w:val="0"/>
          <w:sz w:val="28"/>
          <w:szCs w:val="28"/>
        </w:rPr>
      </w:pPr>
      <w:r>
        <w:rPr>
          <w:rFonts w:ascii="仿宋_GB2312" w:eastAsia="仿宋_GB2312" w:hAnsi="Arial" w:cs="Arial" w:hint="eastAsia"/>
          <w:color w:val="000000" w:themeColor="text1"/>
          <w:kern w:val="0"/>
          <w:sz w:val="28"/>
          <w:szCs w:val="28"/>
        </w:rPr>
        <w:t>本年度报告根据《中华人民共和国政府信息公开条例》（以下简称《条例》）和《上海市政府信息公开规定》（以下简称《规定》）要求，由上海市教育委员会（以下简称“市教委”）编制。全文包括：总体情况、主动公开政府信息情况、收到和处理政府信息公开申请情况、政府信息公开行政复议、行政诉讼情况、存在的主要问题及改进情况、其他需要报告的事项。本年度报告的电子版可以通过“上海教育”网站（</w:t>
      </w:r>
      <w:r w:rsidR="008A125C">
        <w:rPr>
          <w:rFonts w:ascii="仿宋_GB2312" w:eastAsia="仿宋_GB2312" w:hAnsi="Arial" w:cs="Arial" w:hint="eastAsia"/>
          <w:color w:val="000000" w:themeColor="text1"/>
          <w:kern w:val="0"/>
          <w:sz w:val="28"/>
          <w:szCs w:val="28"/>
        </w:rPr>
        <w:t>http://</w:t>
      </w:r>
      <w:r>
        <w:rPr>
          <w:rFonts w:ascii="仿宋_GB2312" w:eastAsia="仿宋_GB2312" w:hAnsi="Arial" w:cs="Arial" w:hint="eastAsia"/>
          <w:color w:val="000000" w:themeColor="text1"/>
          <w:kern w:val="0"/>
          <w:sz w:val="28"/>
          <w:szCs w:val="28"/>
        </w:rPr>
        <w:t>edu.sh.gov.cn）下载。本年度报告中所列数据的统计期限自2021年1月1日起至12月31日止。</w:t>
      </w:r>
    </w:p>
    <w:p w:rsidR="00E4521B" w:rsidRDefault="00534C98" w:rsidP="008A125C">
      <w:pPr>
        <w:spacing w:line="600" w:lineRule="exact"/>
        <w:ind w:firstLineChars="202" w:firstLine="566"/>
        <w:rPr>
          <w:rFonts w:ascii="黑体" w:eastAsia="黑体" w:hAnsi="黑体" w:cs="黑体"/>
          <w:bCs/>
          <w:color w:val="000000" w:themeColor="text1"/>
          <w:kern w:val="0"/>
          <w:sz w:val="28"/>
          <w:szCs w:val="28"/>
        </w:rPr>
      </w:pPr>
      <w:r>
        <w:rPr>
          <w:rFonts w:ascii="黑体" w:eastAsia="黑体" w:hAnsi="黑体" w:cs="黑体" w:hint="eastAsia"/>
          <w:bCs/>
          <w:color w:val="000000" w:themeColor="text1"/>
          <w:kern w:val="0"/>
          <w:sz w:val="28"/>
          <w:szCs w:val="28"/>
        </w:rPr>
        <w:t>一、总体情况</w:t>
      </w:r>
    </w:p>
    <w:p w:rsidR="00E4521B" w:rsidRDefault="00534C98" w:rsidP="008A125C">
      <w:pPr>
        <w:spacing w:line="600" w:lineRule="exact"/>
        <w:ind w:firstLineChars="202" w:firstLine="566"/>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2021年，市教委贯彻落实中办、国办印发的《关于全面推进政务公开工作的意见》及其实施细则，结合上海市人民政府和教育部2021年政务公开工作要点，聚焦社会公众关注、关切事项，加强政务公开规范化建设，公开内容逐步覆盖权力运行全流程、政务服务全过程，公开制度体系基本完备，工作实效进一步提升，全市教育系统政务公开工作总体水平显著提升。</w:t>
      </w:r>
    </w:p>
    <w:p w:rsidR="00E4521B" w:rsidRDefault="00534C98">
      <w:pPr>
        <w:pStyle w:val="4"/>
        <w:shd w:val="clear" w:color="auto" w:fill="FFFFFF"/>
        <w:spacing w:before="0" w:beforeAutospacing="0" w:after="0" w:afterAutospacing="0" w:line="600" w:lineRule="exact"/>
        <w:ind w:firstLineChars="200" w:firstLine="562"/>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1.积极</w:t>
      </w:r>
      <w:r>
        <w:rPr>
          <w:rFonts w:ascii="仿宋_GB2312" w:eastAsia="仿宋_GB2312" w:hAnsi="仿宋"/>
          <w:color w:val="000000" w:themeColor="text1"/>
          <w:sz w:val="28"/>
          <w:szCs w:val="28"/>
        </w:rPr>
        <w:t>做好政府信息主动公开工作</w:t>
      </w:r>
    </w:p>
    <w:p w:rsidR="00E4521B" w:rsidRDefault="00534C98">
      <w:pPr>
        <w:pStyle w:val="4"/>
        <w:shd w:val="clear" w:color="auto" w:fill="FFFFFF"/>
        <w:spacing w:before="0" w:beforeAutospacing="0" w:after="0" w:afterAutospacing="0" w:line="600" w:lineRule="exact"/>
        <w:ind w:firstLineChars="200" w:firstLine="560"/>
        <w:rPr>
          <w:rFonts w:ascii="仿宋_GB2312" w:eastAsia="仿宋_GB2312" w:hAnsi="仿宋"/>
          <w:b w:val="0"/>
          <w:bCs w:val="0"/>
          <w:color w:val="000000" w:themeColor="text1"/>
          <w:sz w:val="28"/>
          <w:szCs w:val="28"/>
        </w:rPr>
      </w:pPr>
      <w:r>
        <w:rPr>
          <w:rFonts w:ascii="仿宋_GB2312" w:eastAsia="仿宋_GB2312" w:hAnsi="仿宋"/>
          <w:b w:val="0"/>
          <w:bCs w:val="0"/>
          <w:color w:val="000000" w:themeColor="text1"/>
          <w:sz w:val="28"/>
          <w:szCs w:val="28"/>
        </w:rPr>
        <w:t>作为密切关系民生、社会关注度高的政府工作部门，</w:t>
      </w:r>
      <w:r>
        <w:rPr>
          <w:rFonts w:ascii="仿宋_GB2312" w:eastAsia="仿宋_GB2312" w:hAnsi="仿宋" w:hint="eastAsia"/>
          <w:b w:val="0"/>
          <w:bCs w:val="0"/>
          <w:color w:val="000000" w:themeColor="text1"/>
          <w:sz w:val="28"/>
          <w:szCs w:val="28"/>
        </w:rPr>
        <w:t>市教委</w:t>
      </w:r>
      <w:r>
        <w:rPr>
          <w:rFonts w:ascii="仿宋_GB2312" w:eastAsia="仿宋_GB2312" w:hAnsi="仿宋"/>
          <w:b w:val="0"/>
          <w:bCs w:val="0"/>
          <w:color w:val="000000" w:themeColor="text1"/>
          <w:sz w:val="28"/>
          <w:szCs w:val="28"/>
        </w:rPr>
        <w:t>通过</w:t>
      </w:r>
      <w:r>
        <w:rPr>
          <w:rFonts w:ascii="仿宋_GB2312" w:eastAsia="仿宋_GB2312" w:hAnsi="仿宋"/>
          <w:b w:val="0"/>
          <w:bCs w:val="0"/>
          <w:color w:val="000000" w:themeColor="text1"/>
          <w:sz w:val="28"/>
          <w:szCs w:val="28"/>
        </w:rPr>
        <w:t>“</w:t>
      </w:r>
      <w:r>
        <w:rPr>
          <w:rFonts w:ascii="仿宋_GB2312" w:eastAsia="仿宋_GB2312" w:hAnsi="仿宋"/>
          <w:b w:val="0"/>
          <w:bCs w:val="0"/>
          <w:color w:val="000000" w:themeColor="text1"/>
          <w:sz w:val="28"/>
          <w:szCs w:val="28"/>
        </w:rPr>
        <w:t>上海教育</w:t>
      </w:r>
      <w:r>
        <w:rPr>
          <w:rFonts w:ascii="仿宋_GB2312" w:eastAsia="仿宋_GB2312" w:hAnsi="仿宋"/>
          <w:b w:val="0"/>
          <w:bCs w:val="0"/>
          <w:color w:val="000000" w:themeColor="text1"/>
          <w:sz w:val="28"/>
          <w:szCs w:val="28"/>
        </w:rPr>
        <w:t>”</w:t>
      </w:r>
      <w:r>
        <w:rPr>
          <w:rFonts w:ascii="仿宋_GB2312" w:eastAsia="仿宋_GB2312" w:hAnsi="仿宋"/>
          <w:b w:val="0"/>
          <w:bCs w:val="0"/>
          <w:color w:val="000000" w:themeColor="text1"/>
          <w:sz w:val="28"/>
          <w:szCs w:val="28"/>
        </w:rPr>
        <w:t>网站、政务微博、</w:t>
      </w:r>
      <w:r>
        <w:rPr>
          <w:rFonts w:ascii="仿宋_GB2312" w:eastAsia="仿宋_GB2312" w:hAnsi="仿宋" w:hint="eastAsia"/>
          <w:b w:val="0"/>
          <w:bCs w:val="0"/>
          <w:color w:val="000000" w:themeColor="text1"/>
          <w:sz w:val="28"/>
          <w:szCs w:val="28"/>
        </w:rPr>
        <w:t>政务</w:t>
      </w:r>
      <w:r>
        <w:rPr>
          <w:rFonts w:ascii="仿宋_GB2312" w:eastAsia="仿宋_GB2312" w:hAnsi="仿宋"/>
          <w:b w:val="0"/>
          <w:bCs w:val="0"/>
          <w:color w:val="000000" w:themeColor="text1"/>
          <w:sz w:val="28"/>
          <w:szCs w:val="28"/>
        </w:rPr>
        <w:t>微信</w:t>
      </w:r>
      <w:r>
        <w:rPr>
          <w:rFonts w:ascii="仿宋_GB2312" w:eastAsia="仿宋_GB2312" w:hAnsi="仿宋" w:hint="eastAsia"/>
          <w:b w:val="0"/>
          <w:bCs w:val="0"/>
          <w:color w:val="000000" w:themeColor="text1"/>
          <w:sz w:val="28"/>
          <w:szCs w:val="28"/>
        </w:rPr>
        <w:t>积极</w:t>
      </w:r>
      <w:r>
        <w:rPr>
          <w:rFonts w:ascii="仿宋_GB2312" w:eastAsia="仿宋_GB2312" w:hAnsi="仿宋"/>
          <w:b w:val="0"/>
          <w:bCs w:val="0"/>
          <w:color w:val="000000" w:themeColor="text1"/>
          <w:sz w:val="28"/>
          <w:szCs w:val="28"/>
        </w:rPr>
        <w:t>向社会公众公开各类政府信息</w:t>
      </w:r>
      <w:r>
        <w:rPr>
          <w:rFonts w:ascii="仿宋_GB2312" w:eastAsia="仿宋_GB2312" w:hAnsi="仿宋" w:hint="eastAsia"/>
          <w:b w:val="0"/>
          <w:bCs w:val="0"/>
          <w:color w:val="000000" w:themeColor="text1"/>
          <w:sz w:val="28"/>
          <w:szCs w:val="28"/>
        </w:rPr>
        <w:t>。</w:t>
      </w:r>
      <w:r>
        <w:rPr>
          <w:rFonts w:ascii="仿宋_GB2312" w:eastAsia="仿宋_GB2312" w:hAnsi="仿宋"/>
          <w:b w:val="0"/>
          <w:bCs w:val="0"/>
          <w:color w:val="000000" w:themeColor="text1"/>
          <w:sz w:val="28"/>
          <w:szCs w:val="28"/>
        </w:rPr>
        <w:t>202</w:t>
      </w:r>
      <w:r>
        <w:rPr>
          <w:rFonts w:ascii="仿宋_GB2312" w:eastAsia="仿宋_GB2312" w:hAnsi="仿宋" w:hint="eastAsia"/>
          <w:b w:val="0"/>
          <w:bCs w:val="0"/>
          <w:color w:val="000000" w:themeColor="text1"/>
          <w:sz w:val="28"/>
          <w:szCs w:val="28"/>
        </w:rPr>
        <w:t>1</w:t>
      </w:r>
      <w:r>
        <w:rPr>
          <w:rFonts w:ascii="仿宋_GB2312" w:eastAsia="仿宋_GB2312" w:hAnsi="仿宋"/>
          <w:b w:val="0"/>
          <w:bCs w:val="0"/>
          <w:color w:val="000000" w:themeColor="text1"/>
          <w:sz w:val="28"/>
          <w:szCs w:val="28"/>
        </w:rPr>
        <w:t>年，在</w:t>
      </w:r>
      <w:r>
        <w:rPr>
          <w:rFonts w:ascii="仿宋_GB2312" w:eastAsia="仿宋_GB2312" w:hAnsi="仿宋"/>
          <w:b w:val="0"/>
          <w:bCs w:val="0"/>
          <w:color w:val="000000" w:themeColor="text1"/>
          <w:sz w:val="28"/>
          <w:szCs w:val="28"/>
        </w:rPr>
        <w:t>“</w:t>
      </w:r>
      <w:r>
        <w:rPr>
          <w:rFonts w:ascii="仿宋_GB2312" w:eastAsia="仿宋_GB2312" w:hAnsi="仿宋"/>
          <w:b w:val="0"/>
          <w:bCs w:val="0"/>
          <w:color w:val="000000" w:themeColor="text1"/>
          <w:sz w:val="28"/>
          <w:szCs w:val="28"/>
        </w:rPr>
        <w:t>上海教育</w:t>
      </w:r>
      <w:r>
        <w:rPr>
          <w:rFonts w:ascii="仿宋_GB2312" w:eastAsia="仿宋_GB2312" w:hAnsi="仿宋"/>
          <w:b w:val="0"/>
          <w:bCs w:val="0"/>
          <w:color w:val="000000" w:themeColor="text1"/>
          <w:sz w:val="28"/>
          <w:szCs w:val="28"/>
        </w:rPr>
        <w:t>”</w:t>
      </w:r>
      <w:r>
        <w:rPr>
          <w:rFonts w:ascii="仿宋_GB2312" w:eastAsia="仿宋_GB2312" w:hAnsi="仿宋"/>
          <w:b w:val="0"/>
          <w:bCs w:val="0"/>
          <w:color w:val="000000" w:themeColor="text1"/>
          <w:sz w:val="28"/>
          <w:szCs w:val="28"/>
        </w:rPr>
        <w:t>网站新增主动公开政府信息43</w:t>
      </w:r>
      <w:r>
        <w:rPr>
          <w:rFonts w:ascii="仿宋_GB2312" w:eastAsia="仿宋_GB2312" w:hAnsi="仿宋" w:hint="eastAsia"/>
          <w:b w:val="0"/>
          <w:bCs w:val="0"/>
          <w:color w:val="000000" w:themeColor="text1"/>
          <w:sz w:val="28"/>
          <w:szCs w:val="28"/>
        </w:rPr>
        <w:t>3</w:t>
      </w:r>
      <w:r>
        <w:rPr>
          <w:rFonts w:ascii="仿宋_GB2312" w:eastAsia="仿宋_GB2312" w:hAnsi="仿宋"/>
          <w:b w:val="0"/>
          <w:bCs w:val="0"/>
          <w:color w:val="000000" w:themeColor="text1"/>
          <w:sz w:val="28"/>
          <w:szCs w:val="28"/>
        </w:rPr>
        <w:lastRenderedPageBreak/>
        <w:t>条，信息公开专栏访问量达3</w:t>
      </w:r>
      <w:r>
        <w:rPr>
          <w:rFonts w:ascii="仿宋_GB2312" w:eastAsia="仿宋_GB2312" w:hAnsi="仿宋" w:hint="eastAsia"/>
          <w:b w:val="0"/>
          <w:bCs w:val="0"/>
          <w:color w:val="000000" w:themeColor="text1"/>
          <w:sz w:val="28"/>
          <w:szCs w:val="28"/>
        </w:rPr>
        <w:t>06</w:t>
      </w:r>
      <w:r>
        <w:rPr>
          <w:rFonts w:ascii="仿宋_GB2312" w:eastAsia="仿宋_GB2312" w:hAnsi="仿宋"/>
          <w:b w:val="0"/>
          <w:bCs w:val="0"/>
          <w:color w:val="000000" w:themeColor="text1"/>
          <w:sz w:val="28"/>
          <w:szCs w:val="28"/>
        </w:rPr>
        <w:t>.</w:t>
      </w:r>
      <w:r>
        <w:rPr>
          <w:rFonts w:ascii="仿宋_GB2312" w:eastAsia="仿宋_GB2312" w:hAnsi="仿宋" w:hint="eastAsia"/>
          <w:b w:val="0"/>
          <w:bCs w:val="0"/>
          <w:color w:val="000000" w:themeColor="text1"/>
          <w:sz w:val="28"/>
          <w:szCs w:val="28"/>
        </w:rPr>
        <w:t>27</w:t>
      </w:r>
      <w:r>
        <w:rPr>
          <w:rFonts w:ascii="仿宋_GB2312" w:eastAsia="仿宋_GB2312" w:hAnsi="仿宋"/>
          <w:b w:val="0"/>
          <w:bCs w:val="0"/>
          <w:color w:val="000000" w:themeColor="text1"/>
          <w:sz w:val="28"/>
          <w:szCs w:val="28"/>
        </w:rPr>
        <w:t>万人次。加大</w:t>
      </w:r>
      <w:r>
        <w:rPr>
          <w:rFonts w:ascii="仿宋_GB2312" w:eastAsia="仿宋_GB2312" w:hAnsi="仿宋" w:hint="eastAsia"/>
          <w:b w:val="0"/>
          <w:bCs w:val="0"/>
          <w:color w:val="000000" w:themeColor="text1"/>
          <w:sz w:val="28"/>
          <w:szCs w:val="28"/>
        </w:rPr>
        <w:t>文件类政府信息</w:t>
      </w:r>
      <w:r>
        <w:rPr>
          <w:rFonts w:ascii="仿宋_GB2312" w:eastAsia="仿宋_GB2312" w:hAnsi="仿宋"/>
          <w:b w:val="0"/>
          <w:bCs w:val="0"/>
          <w:color w:val="000000" w:themeColor="text1"/>
          <w:sz w:val="28"/>
          <w:szCs w:val="28"/>
        </w:rPr>
        <w:t>政策解读力度。通过运用文字、</w:t>
      </w:r>
      <w:r>
        <w:rPr>
          <w:rFonts w:ascii="仿宋_GB2312" w:eastAsia="仿宋_GB2312" w:hAnsi="仿宋" w:hint="eastAsia"/>
          <w:b w:val="0"/>
          <w:bCs w:val="0"/>
          <w:color w:val="000000" w:themeColor="text1"/>
          <w:sz w:val="28"/>
          <w:szCs w:val="28"/>
        </w:rPr>
        <w:t>问答</w:t>
      </w:r>
      <w:r>
        <w:rPr>
          <w:rFonts w:ascii="仿宋_GB2312" w:eastAsia="仿宋_GB2312" w:hAnsi="仿宋"/>
          <w:b w:val="0"/>
          <w:bCs w:val="0"/>
          <w:color w:val="000000" w:themeColor="text1"/>
          <w:sz w:val="28"/>
          <w:szCs w:val="28"/>
        </w:rPr>
        <w:t>、图解、视频等多种形式，</w:t>
      </w:r>
      <w:r>
        <w:rPr>
          <w:rFonts w:ascii="仿宋_GB2312" w:eastAsia="仿宋_GB2312" w:hAnsi="仿宋" w:hint="eastAsia"/>
          <w:b w:val="0"/>
          <w:bCs w:val="0"/>
          <w:color w:val="000000" w:themeColor="text1"/>
          <w:sz w:val="28"/>
          <w:szCs w:val="28"/>
        </w:rPr>
        <w:t>针对</w:t>
      </w:r>
      <w:r>
        <w:rPr>
          <w:rFonts w:ascii="仿宋_GB2312" w:eastAsia="仿宋_GB2312" w:hAnsi="仿宋"/>
          <w:b w:val="0"/>
          <w:bCs w:val="0"/>
          <w:color w:val="000000" w:themeColor="text1"/>
          <w:sz w:val="28"/>
          <w:szCs w:val="28"/>
        </w:rPr>
        <w:t>关系民生的教育政策和社会关注的教育热点</w:t>
      </w:r>
      <w:r>
        <w:rPr>
          <w:rFonts w:ascii="仿宋_GB2312" w:eastAsia="仿宋_GB2312" w:hAnsi="仿宋" w:hint="eastAsia"/>
          <w:b w:val="0"/>
          <w:bCs w:val="0"/>
          <w:color w:val="000000" w:themeColor="text1"/>
          <w:sz w:val="28"/>
          <w:szCs w:val="28"/>
        </w:rPr>
        <w:t>工作做好</w:t>
      </w:r>
      <w:r>
        <w:rPr>
          <w:rFonts w:ascii="仿宋_GB2312" w:eastAsia="仿宋_GB2312" w:hAnsi="仿宋"/>
          <w:b w:val="0"/>
          <w:bCs w:val="0"/>
          <w:color w:val="000000" w:themeColor="text1"/>
          <w:sz w:val="28"/>
          <w:szCs w:val="28"/>
        </w:rPr>
        <w:t>政策解读，为广大学生和家长释疑解惑。</w:t>
      </w:r>
      <w:r>
        <w:rPr>
          <w:rFonts w:ascii="仿宋_GB2312" w:eastAsia="仿宋_GB2312" w:hAnsi="仿宋" w:hint="eastAsia"/>
          <w:b w:val="0"/>
          <w:bCs w:val="0"/>
          <w:color w:val="000000" w:themeColor="text1"/>
          <w:sz w:val="28"/>
          <w:szCs w:val="28"/>
        </w:rPr>
        <w:t>2021年，市教委组织新闻发布会、新闻通气会、媒体座谈会等共计 28场，组织媒体采访活动 135场，通过权威发布和深入解读，为公众提供更好信息服务，保障公众知情权。</w:t>
      </w:r>
    </w:p>
    <w:p w:rsidR="00E4521B" w:rsidRDefault="00534C98">
      <w:pPr>
        <w:pStyle w:val="4"/>
        <w:shd w:val="clear" w:color="auto" w:fill="FFFFFF"/>
        <w:spacing w:before="0" w:beforeAutospacing="0" w:after="0" w:afterAutospacing="0" w:line="600" w:lineRule="exact"/>
        <w:ind w:firstLineChars="200" w:firstLine="562"/>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2.</w:t>
      </w:r>
      <w:r>
        <w:rPr>
          <w:rFonts w:ascii="仿宋_GB2312" w:eastAsia="仿宋_GB2312" w:hAnsi="仿宋"/>
          <w:color w:val="000000" w:themeColor="text1"/>
          <w:sz w:val="28"/>
          <w:szCs w:val="28"/>
        </w:rPr>
        <w:t>规范</w:t>
      </w:r>
      <w:r>
        <w:rPr>
          <w:rFonts w:ascii="仿宋_GB2312" w:eastAsia="仿宋_GB2312" w:hAnsi="仿宋" w:hint="eastAsia"/>
          <w:color w:val="000000" w:themeColor="text1"/>
          <w:sz w:val="28"/>
          <w:szCs w:val="28"/>
        </w:rPr>
        <w:t>做好</w:t>
      </w:r>
      <w:r>
        <w:rPr>
          <w:rFonts w:ascii="仿宋_GB2312" w:eastAsia="仿宋_GB2312" w:hAnsi="仿宋"/>
          <w:color w:val="000000" w:themeColor="text1"/>
          <w:sz w:val="28"/>
          <w:szCs w:val="28"/>
        </w:rPr>
        <w:t>依申请公开</w:t>
      </w:r>
      <w:r>
        <w:rPr>
          <w:rFonts w:ascii="仿宋_GB2312" w:eastAsia="仿宋_GB2312" w:hAnsi="仿宋" w:hint="eastAsia"/>
          <w:color w:val="000000" w:themeColor="text1"/>
          <w:sz w:val="28"/>
          <w:szCs w:val="28"/>
        </w:rPr>
        <w:t>受理答复工作</w:t>
      </w:r>
    </w:p>
    <w:p w:rsidR="00E4521B" w:rsidRDefault="00534C98">
      <w:pPr>
        <w:pStyle w:val="4"/>
        <w:shd w:val="clear" w:color="auto" w:fill="FFFFFF"/>
        <w:spacing w:before="0" w:beforeAutospacing="0" w:after="0" w:afterAutospacing="0" w:line="600" w:lineRule="exact"/>
        <w:ind w:firstLineChars="200" w:firstLine="560"/>
        <w:rPr>
          <w:rFonts w:ascii="仿宋_GB2312" w:eastAsia="仿宋_GB2312" w:hAnsi="仿宋"/>
          <w:b w:val="0"/>
          <w:bCs w:val="0"/>
          <w:color w:val="000000" w:themeColor="text1"/>
          <w:sz w:val="28"/>
          <w:szCs w:val="28"/>
        </w:rPr>
      </w:pPr>
      <w:r>
        <w:rPr>
          <w:rFonts w:ascii="仿宋_GB2312" w:eastAsia="仿宋_GB2312" w:hAnsi="仿宋"/>
          <w:b w:val="0"/>
          <w:bCs w:val="0"/>
          <w:color w:val="000000" w:themeColor="text1"/>
          <w:sz w:val="28"/>
          <w:szCs w:val="28"/>
        </w:rPr>
        <w:t>市教委严格按照《条例》和《规定》要求，建立健全政府信息公开申请登记、审核、办理、答复、归档工作制度，提高依申请公开工作的制度化规范化水平。在依申请办理过程中</w:t>
      </w:r>
      <w:r>
        <w:rPr>
          <w:rFonts w:ascii="仿宋_GB2312" w:eastAsia="仿宋_GB2312" w:hAnsi="仿宋" w:hint="eastAsia"/>
          <w:b w:val="0"/>
          <w:bCs w:val="0"/>
          <w:color w:val="000000" w:themeColor="text1"/>
          <w:sz w:val="28"/>
          <w:szCs w:val="28"/>
        </w:rPr>
        <w:t>，</w:t>
      </w:r>
      <w:r>
        <w:rPr>
          <w:rFonts w:ascii="仿宋_GB2312" w:eastAsia="仿宋_GB2312" w:hAnsi="仿宋"/>
          <w:b w:val="0"/>
          <w:bCs w:val="0"/>
          <w:color w:val="000000" w:themeColor="text1"/>
          <w:sz w:val="28"/>
          <w:szCs w:val="28"/>
        </w:rPr>
        <w:t>注重与申请人直接沟通，获取社会公众对依申请公开答复的认可和支持。</w:t>
      </w:r>
      <w:r>
        <w:rPr>
          <w:rFonts w:ascii="仿宋_GB2312" w:eastAsia="仿宋_GB2312" w:hAnsi="仿宋" w:hint="eastAsia"/>
          <w:b w:val="0"/>
          <w:bCs w:val="0"/>
          <w:color w:val="000000" w:themeColor="text1"/>
          <w:sz w:val="28"/>
          <w:szCs w:val="28"/>
        </w:rPr>
        <w:t>2021年，市教委共受理政府信息公开申请131件，其中网上申请126件，信函申请5件，已答复</w:t>
      </w:r>
      <w:r w:rsidR="00262C66">
        <w:rPr>
          <w:rFonts w:ascii="仿宋_GB2312" w:eastAsia="仿宋_GB2312" w:hAnsi="仿宋" w:hint="eastAsia"/>
          <w:b w:val="0"/>
          <w:bCs w:val="0"/>
          <w:color w:val="000000" w:themeColor="text1"/>
          <w:sz w:val="28"/>
          <w:szCs w:val="28"/>
        </w:rPr>
        <w:t>129</w:t>
      </w:r>
      <w:r>
        <w:rPr>
          <w:rFonts w:ascii="仿宋_GB2312" w:eastAsia="仿宋_GB2312" w:hAnsi="仿宋" w:hint="eastAsia"/>
          <w:b w:val="0"/>
          <w:bCs w:val="0"/>
          <w:color w:val="000000" w:themeColor="text1"/>
          <w:sz w:val="28"/>
          <w:szCs w:val="28"/>
        </w:rPr>
        <w:t>件。</w:t>
      </w:r>
      <w:r>
        <w:rPr>
          <w:rFonts w:ascii="仿宋_GB2312" w:eastAsia="仿宋_GB2312" w:hAnsi="仿宋"/>
          <w:b w:val="0"/>
          <w:bCs w:val="0"/>
          <w:color w:val="000000" w:themeColor="text1"/>
          <w:sz w:val="28"/>
          <w:szCs w:val="28"/>
        </w:rPr>
        <w:t>同时，认真落实市政府依申请分办工作，收到分办件</w:t>
      </w:r>
      <w:r>
        <w:rPr>
          <w:rFonts w:ascii="仿宋_GB2312" w:eastAsia="仿宋_GB2312" w:hAnsi="仿宋" w:hint="eastAsia"/>
          <w:b w:val="0"/>
          <w:bCs w:val="0"/>
          <w:color w:val="000000" w:themeColor="text1"/>
          <w:sz w:val="28"/>
          <w:szCs w:val="28"/>
        </w:rPr>
        <w:t>15</w:t>
      </w:r>
      <w:r>
        <w:rPr>
          <w:rFonts w:ascii="仿宋_GB2312" w:eastAsia="仿宋_GB2312" w:hAnsi="仿宋"/>
          <w:b w:val="0"/>
          <w:bCs w:val="0"/>
          <w:color w:val="000000" w:themeColor="text1"/>
          <w:sz w:val="28"/>
          <w:szCs w:val="28"/>
        </w:rPr>
        <w:t>件，均在规定时间内答复完毕。</w:t>
      </w:r>
    </w:p>
    <w:p w:rsidR="0009578E" w:rsidRPr="0009578E" w:rsidRDefault="0009578E" w:rsidP="00B12A0B">
      <w:pPr>
        <w:pStyle w:val="4"/>
        <w:shd w:val="clear" w:color="auto" w:fill="FFFFFF"/>
        <w:spacing w:before="0" w:beforeAutospacing="0" w:after="0" w:afterAutospacing="0" w:line="600" w:lineRule="exact"/>
        <w:ind w:firstLineChars="200" w:firstLine="562"/>
        <w:rPr>
          <w:rFonts w:ascii="仿宋_GB2312" w:eastAsia="仿宋_GB2312" w:hAnsi="仿宋"/>
          <w:color w:val="000000" w:themeColor="text1"/>
          <w:sz w:val="28"/>
          <w:szCs w:val="28"/>
        </w:rPr>
      </w:pPr>
      <w:r w:rsidRPr="0009578E">
        <w:rPr>
          <w:rFonts w:ascii="仿宋_GB2312" w:eastAsia="仿宋_GB2312" w:hAnsi="仿宋" w:hint="eastAsia"/>
          <w:color w:val="000000" w:themeColor="text1"/>
          <w:sz w:val="28"/>
          <w:szCs w:val="28"/>
        </w:rPr>
        <w:t>3.加强政府信息管理</w:t>
      </w:r>
    </w:p>
    <w:p w:rsidR="00B12A0B" w:rsidRPr="00B12A0B" w:rsidRDefault="00A728AF" w:rsidP="00B12A0B">
      <w:pPr>
        <w:pStyle w:val="4"/>
        <w:shd w:val="clear" w:color="auto" w:fill="FFFFFF"/>
        <w:spacing w:before="0" w:beforeAutospacing="0" w:after="0" w:afterAutospacing="0" w:line="600" w:lineRule="exact"/>
        <w:ind w:firstLineChars="200" w:firstLine="560"/>
        <w:rPr>
          <w:rFonts w:ascii="仿宋_GB2312" w:eastAsia="仿宋_GB2312" w:hAnsi="仿宋"/>
          <w:b w:val="0"/>
          <w:bCs w:val="0"/>
          <w:color w:val="000000" w:themeColor="text1"/>
          <w:sz w:val="28"/>
          <w:szCs w:val="28"/>
        </w:rPr>
      </w:pPr>
      <w:r w:rsidRPr="00765BE6">
        <w:rPr>
          <w:rFonts w:ascii="仿宋_GB2312" w:eastAsia="仿宋_GB2312" w:hAnsi="仿宋"/>
          <w:b w:val="0"/>
          <w:bCs w:val="0"/>
          <w:color w:val="000000" w:themeColor="text1"/>
          <w:sz w:val="28"/>
          <w:szCs w:val="28"/>
        </w:rPr>
        <w:t>为更好地推进政务公开工作的协调及日常管理工作，市教委</w:t>
      </w:r>
      <w:r w:rsidR="00B12A0B">
        <w:rPr>
          <w:rFonts w:ascii="仿宋_GB2312" w:eastAsia="仿宋_GB2312" w:hAnsi="仿宋"/>
          <w:b w:val="0"/>
          <w:bCs w:val="0"/>
          <w:color w:val="000000" w:themeColor="text1"/>
          <w:sz w:val="28"/>
          <w:szCs w:val="28"/>
        </w:rPr>
        <w:t>信息公开工作机构、法制部门</w:t>
      </w:r>
      <w:r w:rsidRPr="00765BE6">
        <w:rPr>
          <w:rFonts w:ascii="仿宋_GB2312" w:eastAsia="仿宋_GB2312" w:hAnsi="仿宋"/>
          <w:b w:val="0"/>
          <w:bCs w:val="0"/>
          <w:color w:val="000000" w:themeColor="text1"/>
          <w:sz w:val="28"/>
          <w:szCs w:val="28"/>
        </w:rPr>
        <w:t>以及各处室密切配合，推进落实政务公开工作。</w:t>
      </w:r>
      <w:r w:rsidR="00B12A0B" w:rsidRPr="00B12A0B">
        <w:rPr>
          <w:rFonts w:ascii="仿宋_GB2312" w:eastAsia="仿宋_GB2312" w:hAnsi="仿宋"/>
          <w:b w:val="0"/>
          <w:bCs w:val="0"/>
          <w:color w:val="000000" w:themeColor="text1"/>
          <w:sz w:val="28"/>
          <w:szCs w:val="28"/>
        </w:rPr>
        <w:t>严格执行信息公开工作从源头上介入对文件公开属性认定的工作程序，</w:t>
      </w:r>
      <w:r w:rsidR="00B12A0B">
        <w:rPr>
          <w:rFonts w:ascii="仿宋_GB2312" w:eastAsia="仿宋_GB2312" w:hAnsi="仿宋"/>
          <w:b w:val="0"/>
          <w:bCs w:val="0"/>
          <w:color w:val="000000" w:themeColor="text1"/>
          <w:sz w:val="28"/>
          <w:szCs w:val="28"/>
        </w:rPr>
        <w:t>做到</w:t>
      </w:r>
      <w:r w:rsidR="00B12A0B" w:rsidRPr="00B12A0B">
        <w:rPr>
          <w:rFonts w:ascii="仿宋_GB2312" w:eastAsia="仿宋_GB2312" w:hAnsi="仿宋"/>
          <w:b w:val="0"/>
          <w:bCs w:val="0"/>
          <w:color w:val="000000" w:themeColor="text1"/>
          <w:sz w:val="28"/>
          <w:szCs w:val="28"/>
        </w:rPr>
        <w:t>公文类信息制作时同步明确信息公开属性，确保政务公开工作的规范运行。</w:t>
      </w:r>
      <w:r w:rsidR="00B12A0B">
        <w:rPr>
          <w:rFonts w:ascii="仿宋_GB2312" w:eastAsia="仿宋_GB2312" w:hAnsi="仿宋"/>
          <w:b w:val="0"/>
          <w:bCs w:val="0"/>
          <w:color w:val="000000" w:themeColor="text1"/>
          <w:sz w:val="28"/>
          <w:szCs w:val="28"/>
        </w:rPr>
        <w:t>进一步完善新闻类政府信息发布的协调机制，加大新闻发布及</w:t>
      </w:r>
      <w:r w:rsidR="00B12A0B" w:rsidRPr="00B12A0B">
        <w:rPr>
          <w:rFonts w:ascii="仿宋_GB2312" w:eastAsia="仿宋_GB2312" w:hAnsi="仿宋"/>
          <w:b w:val="0"/>
          <w:bCs w:val="0"/>
          <w:color w:val="000000" w:themeColor="text1"/>
          <w:sz w:val="28"/>
          <w:szCs w:val="28"/>
        </w:rPr>
        <w:t>热点事项相关信息发布的工作力度，及时回应社会关切</w:t>
      </w:r>
      <w:r w:rsidR="00B12A0B">
        <w:rPr>
          <w:rFonts w:ascii="仿宋_GB2312" w:eastAsia="仿宋_GB2312" w:hAnsi="仿宋" w:hint="eastAsia"/>
          <w:b w:val="0"/>
          <w:bCs w:val="0"/>
          <w:color w:val="000000" w:themeColor="text1"/>
          <w:sz w:val="28"/>
          <w:szCs w:val="28"/>
        </w:rPr>
        <w:t>。</w:t>
      </w:r>
    </w:p>
    <w:p w:rsidR="00421590" w:rsidRPr="00705616" w:rsidRDefault="00421590" w:rsidP="00B12A0B">
      <w:pPr>
        <w:pStyle w:val="4"/>
        <w:shd w:val="clear" w:color="auto" w:fill="FFFFFF"/>
        <w:spacing w:before="0" w:beforeAutospacing="0" w:after="0" w:afterAutospacing="0" w:line="600" w:lineRule="exact"/>
        <w:ind w:firstLineChars="200" w:firstLine="562"/>
        <w:rPr>
          <w:rFonts w:ascii="仿宋_GB2312" w:eastAsia="仿宋_GB2312" w:hAnsi="仿宋"/>
          <w:color w:val="000000" w:themeColor="text1"/>
          <w:sz w:val="28"/>
          <w:szCs w:val="28"/>
        </w:rPr>
      </w:pPr>
      <w:r w:rsidRPr="00705616">
        <w:rPr>
          <w:rFonts w:ascii="仿宋_GB2312" w:eastAsia="仿宋_GB2312" w:hAnsi="仿宋" w:hint="eastAsia"/>
          <w:color w:val="000000" w:themeColor="text1"/>
          <w:sz w:val="28"/>
          <w:szCs w:val="28"/>
        </w:rPr>
        <w:t>4.推进信息公开平台建设</w:t>
      </w:r>
    </w:p>
    <w:p w:rsidR="00421590" w:rsidRPr="00705616" w:rsidRDefault="00705616" w:rsidP="00B12A0B">
      <w:pPr>
        <w:pStyle w:val="4"/>
        <w:shd w:val="clear" w:color="auto" w:fill="FFFFFF"/>
        <w:spacing w:before="0" w:beforeAutospacing="0" w:after="0" w:afterAutospacing="0" w:line="600" w:lineRule="exact"/>
        <w:ind w:firstLine="482"/>
        <w:rPr>
          <w:rFonts w:ascii="仿宋_GB2312" w:eastAsia="仿宋_GB2312" w:hAnsi="仿宋"/>
          <w:b w:val="0"/>
          <w:bCs w:val="0"/>
          <w:color w:val="000000" w:themeColor="text1"/>
          <w:sz w:val="28"/>
          <w:szCs w:val="28"/>
        </w:rPr>
      </w:pPr>
      <w:r>
        <w:rPr>
          <w:rFonts w:ascii="仿宋_GB2312" w:eastAsia="仿宋_GB2312" w:hAnsi="仿宋" w:hint="eastAsia"/>
          <w:b w:val="0"/>
          <w:bCs w:val="0"/>
          <w:color w:val="000000" w:themeColor="text1"/>
          <w:sz w:val="28"/>
          <w:szCs w:val="28"/>
        </w:rPr>
        <w:t>市教委通过新媒体途径，拓展政府信息的辐射面。</w:t>
      </w:r>
      <w:r>
        <w:rPr>
          <w:rFonts w:ascii="仿宋_GB2312" w:eastAsia="仿宋_GB2312" w:hAnsi="仿宋"/>
          <w:b w:val="0"/>
          <w:bCs w:val="0"/>
          <w:color w:val="000000" w:themeColor="text1"/>
          <w:sz w:val="28"/>
          <w:szCs w:val="28"/>
        </w:rPr>
        <w:t>202</w:t>
      </w:r>
      <w:r>
        <w:rPr>
          <w:rFonts w:ascii="仿宋_GB2312" w:eastAsia="仿宋_GB2312" w:hAnsi="仿宋" w:hint="eastAsia"/>
          <w:b w:val="0"/>
          <w:bCs w:val="0"/>
          <w:color w:val="000000" w:themeColor="text1"/>
          <w:sz w:val="28"/>
          <w:szCs w:val="28"/>
        </w:rPr>
        <w:t>1</w:t>
      </w:r>
      <w:r>
        <w:rPr>
          <w:rFonts w:ascii="仿宋_GB2312" w:eastAsia="仿宋_GB2312" w:hAnsi="仿宋"/>
          <w:b w:val="0"/>
          <w:bCs w:val="0"/>
          <w:color w:val="000000" w:themeColor="text1"/>
          <w:sz w:val="28"/>
          <w:szCs w:val="28"/>
        </w:rPr>
        <w:t>年，</w:t>
      </w:r>
      <w:r>
        <w:rPr>
          <w:rFonts w:ascii="仿宋_GB2312" w:eastAsia="仿宋_GB2312" w:hAnsi="仿宋" w:hint="eastAsia"/>
          <w:b w:val="0"/>
          <w:bCs w:val="0"/>
          <w:color w:val="000000" w:themeColor="text1"/>
          <w:sz w:val="28"/>
          <w:szCs w:val="28"/>
        </w:rPr>
        <w:t>在“上海教育”</w:t>
      </w:r>
      <w:r>
        <w:rPr>
          <w:rFonts w:ascii="仿宋_GB2312" w:eastAsia="仿宋_GB2312" w:hAnsi="仿宋"/>
          <w:b w:val="0"/>
          <w:bCs w:val="0"/>
          <w:color w:val="000000" w:themeColor="text1"/>
          <w:sz w:val="28"/>
          <w:szCs w:val="28"/>
        </w:rPr>
        <w:t>政务微博</w:t>
      </w:r>
      <w:r>
        <w:rPr>
          <w:rFonts w:ascii="仿宋_GB2312" w:eastAsia="仿宋_GB2312" w:hAnsi="仿宋" w:hint="eastAsia"/>
          <w:b w:val="0"/>
          <w:bCs w:val="0"/>
          <w:color w:val="000000" w:themeColor="text1"/>
          <w:sz w:val="28"/>
          <w:szCs w:val="28"/>
        </w:rPr>
        <w:t>上发布了3744条信息，通过</w:t>
      </w:r>
      <w:r>
        <w:rPr>
          <w:rFonts w:ascii="仿宋_GB2312" w:eastAsia="仿宋_GB2312" w:hAnsi="仿宋"/>
          <w:b w:val="0"/>
          <w:bCs w:val="0"/>
          <w:color w:val="000000" w:themeColor="text1"/>
          <w:sz w:val="28"/>
          <w:szCs w:val="28"/>
        </w:rPr>
        <w:t>“</w:t>
      </w:r>
      <w:r>
        <w:rPr>
          <w:rFonts w:ascii="仿宋_GB2312" w:eastAsia="仿宋_GB2312" w:hAnsi="仿宋"/>
          <w:b w:val="0"/>
          <w:bCs w:val="0"/>
          <w:color w:val="000000" w:themeColor="text1"/>
          <w:sz w:val="28"/>
          <w:szCs w:val="28"/>
        </w:rPr>
        <w:t>上海教育</w:t>
      </w:r>
      <w:r>
        <w:rPr>
          <w:rFonts w:ascii="仿宋_GB2312" w:eastAsia="仿宋_GB2312" w:hAnsi="仿宋"/>
          <w:b w:val="0"/>
          <w:bCs w:val="0"/>
          <w:color w:val="000000" w:themeColor="text1"/>
          <w:sz w:val="28"/>
          <w:szCs w:val="28"/>
        </w:rPr>
        <w:t>”</w:t>
      </w:r>
      <w:r>
        <w:rPr>
          <w:rFonts w:ascii="仿宋_GB2312" w:eastAsia="仿宋_GB2312" w:hAnsi="仿宋" w:hint="eastAsia"/>
          <w:b w:val="0"/>
          <w:bCs w:val="0"/>
          <w:color w:val="000000" w:themeColor="text1"/>
          <w:sz w:val="28"/>
          <w:szCs w:val="28"/>
        </w:rPr>
        <w:t>政务</w:t>
      </w:r>
      <w:r>
        <w:rPr>
          <w:rFonts w:ascii="仿宋_GB2312" w:eastAsia="仿宋_GB2312" w:hAnsi="仿宋"/>
          <w:b w:val="0"/>
          <w:bCs w:val="0"/>
          <w:color w:val="000000" w:themeColor="text1"/>
          <w:sz w:val="28"/>
          <w:szCs w:val="28"/>
        </w:rPr>
        <w:t>微信</w:t>
      </w:r>
      <w:r>
        <w:rPr>
          <w:rFonts w:ascii="仿宋_GB2312" w:eastAsia="仿宋_GB2312" w:hAnsi="仿宋" w:hint="eastAsia"/>
          <w:b w:val="0"/>
          <w:bCs w:val="0"/>
          <w:color w:val="000000" w:themeColor="text1"/>
          <w:sz w:val="28"/>
          <w:szCs w:val="28"/>
        </w:rPr>
        <w:t>公众号发布了1215条信息</w:t>
      </w:r>
      <w:r w:rsidR="00D01EC8">
        <w:rPr>
          <w:rFonts w:ascii="仿宋_GB2312" w:eastAsia="仿宋_GB2312" w:hAnsi="仿宋" w:hint="eastAsia"/>
          <w:b w:val="0"/>
          <w:bCs w:val="0"/>
          <w:color w:val="000000" w:themeColor="text1"/>
          <w:sz w:val="28"/>
          <w:szCs w:val="28"/>
        </w:rPr>
        <w:t>，</w:t>
      </w:r>
      <w:r>
        <w:rPr>
          <w:rFonts w:ascii="仿宋_GB2312" w:eastAsia="仿宋_GB2312" w:hAnsi="仿宋"/>
          <w:b w:val="0"/>
          <w:bCs w:val="0"/>
          <w:color w:val="000000" w:themeColor="text1"/>
          <w:sz w:val="28"/>
          <w:szCs w:val="28"/>
        </w:rPr>
        <w:t>微信</w:t>
      </w:r>
      <w:r>
        <w:rPr>
          <w:rFonts w:ascii="仿宋_GB2312" w:eastAsia="仿宋_GB2312" w:hAnsi="仿宋" w:hint="eastAsia"/>
          <w:b w:val="0"/>
          <w:bCs w:val="0"/>
          <w:color w:val="000000" w:themeColor="text1"/>
          <w:sz w:val="28"/>
          <w:szCs w:val="28"/>
        </w:rPr>
        <w:t>公众号</w:t>
      </w:r>
      <w:r w:rsidR="0009578E">
        <w:rPr>
          <w:rFonts w:ascii="仿宋_GB2312" w:eastAsia="仿宋_GB2312" w:hAnsi="仿宋" w:hint="eastAsia"/>
          <w:b w:val="0"/>
          <w:bCs w:val="0"/>
          <w:color w:val="000000" w:themeColor="text1"/>
          <w:sz w:val="28"/>
          <w:szCs w:val="28"/>
        </w:rPr>
        <w:t>粉丝数</w:t>
      </w:r>
      <w:r w:rsidRPr="0009578E">
        <w:rPr>
          <w:rFonts w:ascii="仿宋_GB2312" w:eastAsia="仿宋_GB2312" w:hAnsi="仿宋" w:hint="eastAsia"/>
          <w:b w:val="0"/>
          <w:bCs w:val="0"/>
          <w:color w:val="000000" w:themeColor="text1"/>
          <w:sz w:val="28"/>
          <w:szCs w:val="28"/>
        </w:rPr>
        <w:t>达106.83万</w:t>
      </w:r>
      <w:r w:rsidR="0009578E" w:rsidRPr="0009578E">
        <w:rPr>
          <w:rFonts w:ascii="仿宋_GB2312" w:eastAsia="仿宋_GB2312" w:hAnsi="仿宋" w:hint="eastAsia"/>
          <w:b w:val="0"/>
          <w:bCs w:val="0"/>
          <w:color w:val="000000" w:themeColor="text1"/>
          <w:sz w:val="28"/>
          <w:szCs w:val="28"/>
        </w:rPr>
        <w:t>人。</w:t>
      </w:r>
    </w:p>
    <w:p w:rsidR="00705616" w:rsidRPr="00705616" w:rsidRDefault="00705616" w:rsidP="00B12A0B">
      <w:pPr>
        <w:pStyle w:val="4"/>
        <w:shd w:val="clear" w:color="auto" w:fill="FFFFFF"/>
        <w:spacing w:before="0" w:beforeAutospacing="0" w:after="0" w:afterAutospacing="0" w:line="600" w:lineRule="exact"/>
        <w:ind w:firstLine="482"/>
        <w:rPr>
          <w:rFonts w:ascii="仿宋_GB2312" w:eastAsia="仿宋_GB2312" w:hAnsi="仿宋"/>
          <w:b w:val="0"/>
          <w:bCs w:val="0"/>
          <w:color w:val="000000" w:themeColor="text1"/>
          <w:sz w:val="28"/>
          <w:szCs w:val="28"/>
        </w:rPr>
      </w:pPr>
      <w:r>
        <w:rPr>
          <w:rFonts w:ascii="仿宋_GB2312" w:eastAsia="仿宋_GB2312" w:hAnsi="仿宋" w:hint="eastAsia"/>
          <w:b w:val="0"/>
          <w:bCs w:val="0"/>
          <w:color w:val="000000" w:themeColor="text1"/>
          <w:sz w:val="28"/>
          <w:szCs w:val="28"/>
        </w:rPr>
        <w:t>在</w:t>
      </w:r>
      <w:r>
        <w:rPr>
          <w:rFonts w:ascii="仿宋_GB2312" w:eastAsia="仿宋_GB2312" w:hAnsi="仿宋"/>
          <w:b w:val="0"/>
          <w:bCs w:val="0"/>
          <w:color w:val="000000" w:themeColor="text1"/>
          <w:sz w:val="28"/>
          <w:szCs w:val="28"/>
        </w:rPr>
        <w:t>“</w:t>
      </w:r>
      <w:r>
        <w:rPr>
          <w:rFonts w:ascii="仿宋_GB2312" w:eastAsia="仿宋_GB2312" w:hAnsi="仿宋"/>
          <w:b w:val="0"/>
          <w:bCs w:val="0"/>
          <w:color w:val="000000" w:themeColor="text1"/>
          <w:sz w:val="28"/>
          <w:szCs w:val="28"/>
        </w:rPr>
        <w:t>上海教育</w:t>
      </w:r>
      <w:r>
        <w:rPr>
          <w:rFonts w:ascii="仿宋_GB2312" w:eastAsia="仿宋_GB2312" w:hAnsi="仿宋"/>
          <w:b w:val="0"/>
          <w:bCs w:val="0"/>
          <w:color w:val="000000" w:themeColor="text1"/>
          <w:sz w:val="28"/>
          <w:szCs w:val="28"/>
        </w:rPr>
        <w:t>”</w:t>
      </w:r>
      <w:r>
        <w:rPr>
          <w:rFonts w:ascii="仿宋_GB2312" w:eastAsia="仿宋_GB2312" w:hAnsi="仿宋" w:hint="eastAsia"/>
          <w:b w:val="0"/>
          <w:bCs w:val="0"/>
          <w:color w:val="000000" w:themeColor="text1"/>
          <w:sz w:val="28"/>
          <w:szCs w:val="28"/>
        </w:rPr>
        <w:t>网站开设中考、高考、专升本、</w:t>
      </w:r>
      <w:r>
        <w:rPr>
          <w:rFonts w:ascii="仿宋_GB2312" w:eastAsia="仿宋_GB2312" w:hAnsi="仿宋"/>
          <w:b w:val="0"/>
          <w:bCs w:val="0"/>
          <w:color w:val="000000" w:themeColor="text1"/>
          <w:sz w:val="28"/>
          <w:szCs w:val="28"/>
        </w:rPr>
        <w:t>为民办实事项目</w:t>
      </w:r>
      <w:r>
        <w:rPr>
          <w:rFonts w:ascii="仿宋_GB2312" w:eastAsia="仿宋_GB2312" w:hAnsi="仿宋" w:hint="eastAsia"/>
          <w:b w:val="0"/>
          <w:bCs w:val="0"/>
          <w:color w:val="000000" w:themeColor="text1"/>
          <w:sz w:val="28"/>
          <w:szCs w:val="28"/>
        </w:rPr>
        <w:t>等14个教育专题，配套提供政策解读、信息快递、咨询服务等信息。通过网上公示、问卷调查、网上征求意见、教育大家谈等形式开展交流互动57项，浏览和参与者达10.2万人次。</w:t>
      </w:r>
    </w:p>
    <w:p w:rsidR="00E4521B" w:rsidRDefault="00421590">
      <w:pPr>
        <w:pStyle w:val="4"/>
        <w:shd w:val="clear" w:color="auto" w:fill="FFFFFF"/>
        <w:spacing w:before="0" w:beforeAutospacing="0" w:after="0" w:afterAutospacing="0" w:line="600" w:lineRule="exact"/>
        <w:ind w:firstLine="482"/>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5</w:t>
      </w:r>
      <w:r w:rsidR="00534C98">
        <w:rPr>
          <w:rFonts w:ascii="仿宋_GB2312" w:eastAsia="仿宋_GB2312" w:hAnsi="仿宋" w:hint="eastAsia"/>
          <w:color w:val="000000" w:themeColor="text1"/>
          <w:sz w:val="28"/>
          <w:szCs w:val="28"/>
        </w:rPr>
        <w:t>.</w:t>
      </w:r>
      <w:r w:rsidR="00534C98">
        <w:rPr>
          <w:rFonts w:ascii="仿宋_GB2312" w:eastAsia="仿宋_GB2312" w:hAnsi="仿宋"/>
          <w:color w:val="000000" w:themeColor="text1"/>
          <w:sz w:val="28"/>
          <w:szCs w:val="28"/>
        </w:rPr>
        <w:t>推进</w:t>
      </w:r>
      <w:r w:rsidR="00534C98">
        <w:rPr>
          <w:rFonts w:ascii="仿宋_GB2312" w:eastAsia="仿宋_GB2312" w:hAnsi="仿宋" w:hint="eastAsia"/>
          <w:color w:val="000000" w:themeColor="text1"/>
          <w:sz w:val="28"/>
          <w:szCs w:val="28"/>
        </w:rPr>
        <w:t>教育系统</w:t>
      </w:r>
      <w:r w:rsidR="00534C98">
        <w:rPr>
          <w:rFonts w:ascii="仿宋_GB2312" w:eastAsia="仿宋_GB2312" w:hAnsi="仿宋"/>
          <w:color w:val="000000" w:themeColor="text1"/>
          <w:sz w:val="28"/>
          <w:szCs w:val="28"/>
        </w:rPr>
        <w:t>政务公开评议</w:t>
      </w:r>
      <w:r w:rsidR="00534C98">
        <w:rPr>
          <w:rFonts w:ascii="仿宋_GB2312" w:eastAsia="仿宋_GB2312" w:hAnsi="仿宋" w:hint="eastAsia"/>
          <w:color w:val="000000" w:themeColor="text1"/>
          <w:sz w:val="28"/>
          <w:szCs w:val="28"/>
        </w:rPr>
        <w:t>工作</w:t>
      </w:r>
    </w:p>
    <w:p w:rsidR="00E4521B" w:rsidRDefault="00534C98">
      <w:pPr>
        <w:pStyle w:val="4"/>
        <w:shd w:val="clear" w:color="auto" w:fill="FFFFFF"/>
        <w:spacing w:before="0" w:beforeAutospacing="0" w:after="0" w:afterAutospacing="0" w:line="600" w:lineRule="exact"/>
        <w:ind w:firstLine="482"/>
        <w:rPr>
          <w:rFonts w:ascii="仿宋_GB2312" w:eastAsia="仿宋_GB2312" w:hAnsi="仿宋"/>
          <w:b w:val="0"/>
          <w:bCs w:val="0"/>
          <w:color w:val="000000" w:themeColor="text1"/>
          <w:sz w:val="28"/>
          <w:szCs w:val="28"/>
        </w:rPr>
      </w:pPr>
      <w:r>
        <w:rPr>
          <w:rFonts w:ascii="仿宋_GB2312" w:eastAsia="仿宋_GB2312" w:hAnsi="仿宋"/>
          <w:b w:val="0"/>
          <w:bCs w:val="0"/>
          <w:color w:val="000000" w:themeColor="text1"/>
          <w:sz w:val="28"/>
          <w:szCs w:val="28"/>
        </w:rPr>
        <w:t>20</w:t>
      </w:r>
      <w:r>
        <w:rPr>
          <w:rFonts w:ascii="仿宋_GB2312" w:eastAsia="仿宋_GB2312" w:hAnsi="仿宋" w:hint="eastAsia"/>
          <w:b w:val="0"/>
          <w:bCs w:val="0"/>
          <w:color w:val="000000" w:themeColor="text1"/>
          <w:sz w:val="28"/>
          <w:szCs w:val="28"/>
        </w:rPr>
        <w:t>21</w:t>
      </w:r>
      <w:r>
        <w:rPr>
          <w:rFonts w:ascii="仿宋_GB2312" w:eastAsia="仿宋_GB2312" w:hAnsi="仿宋"/>
          <w:b w:val="0"/>
          <w:bCs w:val="0"/>
          <w:color w:val="000000" w:themeColor="text1"/>
          <w:sz w:val="28"/>
          <w:szCs w:val="28"/>
        </w:rPr>
        <w:t>年</w:t>
      </w:r>
      <w:r>
        <w:rPr>
          <w:rFonts w:ascii="仿宋_GB2312" w:eastAsia="仿宋_GB2312" w:hAnsi="仿宋" w:hint="eastAsia"/>
          <w:b w:val="0"/>
          <w:bCs w:val="0"/>
          <w:color w:val="000000" w:themeColor="text1"/>
          <w:sz w:val="28"/>
          <w:szCs w:val="28"/>
        </w:rPr>
        <w:t>，市教委</w:t>
      </w:r>
      <w:r>
        <w:rPr>
          <w:rFonts w:ascii="仿宋_GB2312" w:eastAsia="仿宋_GB2312" w:hAnsi="仿宋"/>
          <w:b w:val="0"/>
          <w:bCs w:val="0"/>
          <w:color w:val="000000" w:themeColor="text1"/>
          <w:sz w:val="28"/>
          <w:szCs w:val="28"/>
        </w:rPr>
        <w:t>安排委本部专项经费</w:t>
      </w:r>
      <w:r>
        <w:rPr>
          <w:rFonts w:ascii="仿宋_GB2312" w:eastAsia="仿宋_GB2312" w:hAnsi="仿宋" w:hint="eastAsia"/>
          <w:b w:val="0"/>
          <w:bCs w:val="0"/>
          <w:color w:val="000000" w:themeColor="text1"/>
          <w:sz w:val="28"/>
          <w:szCs w:val="28"/>
        </w:rPr>
        <w:t>18</w:t>
      </w:r>
      <w:r>
        <w:rPr>
          <w:rFonts w:ascii="仿宋_GB2312" w:eastAsia="仿宋_GB2312" w:hAnsi="仿宋"/>
          <w:b w:val="0"/>
          <w:bCs w:val="0"/>
          <w:color w:val="000000" w:themeColor="text1"/>
          <w:sz w:val="28"/>
          <w:szCs w:val="28"/>
        </w:rPr>
        <w:t>.</w:t>
      </w:r>
      <w:r>
        <w:rPr>
          <w:rFonts w:ascii="仿宋_GB2312" w:eastAsia="仿宋_GB2312" w:hAnsi="仿宋" w:hint="eastAsia"/>
          <w:b w:val="0"/>
          <w:bCs w:val="0"/>
          <w:color w:val="000000" w:themeColor="text1"/>
          <w:sz w:val="28"/>
          <w:szCs w:val="28"/>
        </w:rPr>
        <w:t>22</w:t>
      </w:r>
      <w:r>
        <w:rPr>
          <w:rFonts w:ascii="仿宋_GB2312" w:eastAsia="仿宋_GB2312" w:hAnsi="仿宋"/>
          <w:b w:val="0"/>
          <w:bCs w:val="0"/>
          <w:color w:val="000000" w:themeColor="text1"/>
          <w:sz w:val="28"/>
          <w:szCs w:val="28"/>
        </w:rPr>
        <w:t>万元，用于教育系统政务公开评议、培训等工作。</w:t>
      </w:r>
      <w:r>
        <w:rPr>
          <w:rFonts w:ascii="仿宋_GB2312" w:eastAsia="仿宋_GB2312" w:hAnsi="仿宋" w:hint="eastAsia"/>
          <w:b w:val="0"/>
          <w:bCs w:val="0"/>
          <w:color w:val="000000" w:themeColor="text1"/>
          <w:sz w:val="28"/>
          <w:szCs w:val="28"/>
        </w:rPr>
        <w:t>研制</w:t>
      </w:r>
      <w:r>
        <w:rPr>
          <w:rFonts w:ascii="仿宋_GB2312" w:eastAsia="仿宋_GB2312" w:hAnsi="仿宋"/>
          <w:b w:val="0"/>
          <w:bCs w:val="0"/>
          <w:color w:val="000000" w:themeColor="text1"/>
          <w:sz w:val="28"/>
          <w:szCs w:val="28"/>
        </w:rPr>
        <w:t>印发</w:t>
      </w:r>
      <w:r>
        <w:rPr>
          <w:rFonts w:ascii="仿宋_GB2312" w:eastAsia="仿宋_GB2312" w:hAnsi="仿宋" w:hint="eastAsia"/>
          <w:b w:val="0"/>
          <w:bCs w:val="0"/>
          <w:color w:val="000000" w:themeColor="text1"/>
          <w:sz w:val="28"/>
          <w:szCs w:val="28"/>
        </w:rPr>
        <w:t>了</w:t>
      </w:r>
      <w:r>
        <w:rPr>
          <w:rFonts w:ascii="仿宋_GB2312" w:eastAsia="仿宋_GB2312" w:hAnsi="仿宋"/>
          <w:b w:val="0"/>
          <w:bCs w:val="0"/>
          <w:color w:val="000000" w:themeColor="text1"/>
          <w:sz w:val="28"/>
          <w:szCs w:val="28"/>
        </w:rPr>
        <w:t>20</w:t>
      </w:r>
      <w:r>
        <w:rPr>
          <w:rFonts w:ascii="仿宋_GB2312" w:eastAsia="仿宋_GB2312" w:hAnsi="仿宋" w:hint="eastAsia"/>
          <w:b w:val="0"/>
          <w:bCs w:val="0"/>
          <w:color w:val="000000" w:themeColor="text1"/>
          <w:sz w:val="28"/>
          <w:szCs w:val="28"/>
        </w:rPr>
        <w:t>21</w:t>
      </w:r>
      <w:r>
        <w:rPr>
          <w:rFonts w:ascii="仿宋_GB2312" w:eastAsia="仿宋_GB2312" w:hAnsi="仿宋"/>
          <w:b w:val="0"/>
          <w:bCs w:val="0"/>
          <w:color w:val="000000" w:themeColor="text1"/>
          <w:sz w:val="28"/>
          <w:szCs w:val="28"/>
        </w:rPr>
        <w:t>年度上海高校和</w:t>
      </w:r>
      <w:r>
        <w:rPr>
          <w:rFonts w:ascii="仿宋_GB2312" w:eastAsia="仿宋_GB2312" w:hAnsi="仿宋" w:hint="eastAsia"/>
          <w:b w:val="0"/>
          <w:bCs w:val="0"/>
          <w:color w:val="000000" w:themeColor="text1"/>
          <w:sz w:val="28"/>
          <w:szCs w:val="28"/>
        </w:rPr>
        <w:t>各</w:t>
      </w:r>
      <w:r>
        <w:rPr>
          <w:rFonts w:ascii="仿宋_GB2312" w:eastAsia="仿宋_GB2312" w:hAnsi="仿宋"/>
          <w:b w:val="0"/>
          <w:bCs w:val="0"/>
          <w:color w:val="000000" w:themeColor="text1"/>
          <w:sz w:val="28"/>
          <w:szCs w:val="28"/>
        </w:rPr>
        <w:t>区教育局政务公开评议工作实施方案，</w:t>
      </w:r>
      <w:r>
        <w:rPr>
          <w:rFonts w:ascii="仿宋_GB2312" w:eastAsia="仿宋_GB2312" w:hAnsi="仿宋" w:hint="eastAsia"/>
          <w:b w:val="0"/>
          <w:bCs w:val="0"/>
          <w:color w:val="000000" w:themeColor="text1"/>
          <w:sz w:val="28"/>
          <w:szCs w:val="28"/>
        </w:rPr>
        <w:t>以公开</w:t>
      </w:r>
      <w:r>
        <w:rPr>
          <w:rFonts w:ascii="仿宋_GB2312" w:eastAsia="仿宋_GB2312" w:hAnsi="仿宋"/>
          <w:b w:val="0"/>
          <w:bCs w:val="0"/>
          <w:color w:val="000000" w:themeColor="text1"/>
          <w:sz w:val="28"/>
          <w:szCs w:val="28"/>
        </w:rPr>
        <w:t>评议</w:t>
      </w:r>
      <w:r>
        <w:rPr>
          <w:rFonts w:ascii="仿宋_GB2312" w:eastAsia="仿宋_GB2312" w:hAnsi="仿宋" w:hint="eastAsia"/>
          <w:b w:val="0"/>
          <w:bCs w:val="0"/>
          <w:color w:val="000000" w:themeColor="text1"/>
          <w:sz w:val="28"/>
          <w:szCs w:val="28"/>
        </w:rPr>
        <w:t>为有力</w:t>
      </w:r>
      <w:r>
        <w:rPr>
          <w:rFonts w:ascii="仿宋_GB2312" w:eastAsia="仿宋_GB2312" w:hAnsi="仿宋"/>
          <w:b w:val="0"/>
          <w:bCs w:val="0"/>
          <w:color w:val="000000" w:themeColor="text1"/>
          <w:sz w:val="28"/>
          <w:szCs w:val="28"/>
        </w:rPr>
        <w:t>抓手</w:t>
      </w:r>
      <w:r>
        <w:rPr>
          <w:rFonts w:ascii="仿宋_GB2312" w:eastAsia="仿宋_GB2312" w:hAnsi="仿宋" w:hint="eastAsia"/>
          <w:b w:val="0"/>
          <w:bCs w:val="0"/>
          <w:color w:val="000000" w:themeColor="text1"/>
          <w:sz w:val="28"/>
          <w:szCs w:val="28"/>
        </w:rPr>
        <w:t>，</w:t>
      </w:r>
      <w:r>
        <w:rPr>
          <w:rFonts w:ascii="仿宋_GB2312" w:eastAsia="仿宋_GB2312" w:hAnsi="仿宋"/>
          <w:b w:val="0"/>
          <w:bCs w:val="0"/>
          <w:color w:val="000000" w:themeColor="text1"/>
          <w:sz w:val="28"/>
          <w:szCs w:val="28"/>
        </w:rPr>
        <w:t>将政务公开的各项要求转化成具有可操作性的具体规范，不断推进高校</w:t>
      </w:r>
      <w:r>
        <w:rPr>
          <w:rFonts w:ascii="仿宋_GB2312" w:eastAsia="仿宋_GB2312" w:hAnsi="仿宋" w:hint="eastAsia"/>
          <w:b w:val="0"/>
          <w:bCs w:val="0"/>
          <w:color w:val="000000" w:themeColor="text1"/>
          <w:sz w:val="28"/>
          <w:szCs w:val="28"/>
        </w:rPr>
        <w:t>信息公开</w:t>
      </w:r>
      <w:bookmarkStart w:id="0" w:name="_GoBack"/>
      <w:bookmarkEnd w:id="0"/>
      <w:r>
        <w:rPr>
          <w:rFonts w:ascii="仿宋_GB2312" w:eastAsia="仿宋_GB2312" w:hAnsi="仿宋"/>
          <w:b w:val="0"/>
          <w:bCs w:val="0"/>
          <w:color w:val="000000" w:themeColor="text1"/>
          <w:sz w:val="28"/>
          <w:szCs w:val="28"/>
        </w:rPr>
        <w:t>和区教育局的政务公开工作。引进</w:t>
      </w:r>
      <w:r>
        <w:rPr>
          <w:rFonts w:ascii="仿宋_GB2312" w:eastAsia="仿宋_GB2312" w:hAnsi="仿宋" w:hint="eastAsia"/>
          <w:b w:val="0"/>
          <w:bCs w:val="0"/>
          <w:color w:val="000000" w:themeColor="text1"/>
          <w:sz w:val="28"/>
          <w:szCs w:val="28"/>
        </w:rPr>
        <w:t>第三方</w:t>
      </w:r>
      <w:r>
        <w:rPr>
          <w:rFonts w:ascii="仿宋_GB2312" w:eastAsia="仿宋_GB2312" w:hAnsi="仿宋"/>
          <w:b w:val="0"/>
          <w:bCs w:val="0"/>
          <w:color w:val="000000" w:themeColor="text1"/>
          <w:sz w:val="28"/>
          <w:szCs w:val="28"/>
        </w:rPr>
        <w:t>社会专业机构，对高校和区教育局政务公开、网上互动、信息依申请公开等指标</w:t>
      </w:r>
      <w:r>
        <w:rPr>
          <w:rFonts w:ascii="仿宋_GB2312" w:eastAsia="仿宋_GB2312" w:hAnsi="仿宋" w:hint="eastAsia"/>
          <w:b w:val="0"/>
          <w:bCs w:val="0"/>
          <w:color w:val="000000" w:themeColor="text1"/>
          <w:sz w:val="28"/>
          <w:szCs w:val="28"/>
        </w:rPr>
        <w:t>开展</w:t>
      </w:r>
      <w:r>
        <w:rPr>
          <w:rFonts w:ascii="仿宋_GB2312" w:eastAsia="仿宋_GB2312" w:hAnsi="仿宋"/>
          <w:b w:val="0"/>
          <w:bCs w:val="0"/>
          <w:color w:val="000000" w:themeColor="text1"/>
          <w:sz w:val="28"/>
          <w:szCs w:val="28"/>
        </w:rPr>
        <w:t>独立</w:t>
      </w:r>
      <w:r>
        <w:rPr>
          <w:rFonts w:ascii="仿宋_GB2312" w:eastAsia="仿宋_GB2312" w:hAnsi="仿宋" w:hint="eastAsia"/>
          <w:b w:val="0"/>
          <w:bCs w:val="0"/>
          <w:color w:val="000000" w:themeColor="text1"/>
          <w:sz w:val="28"/>
          <w:szCs w:val="28"/>
        </w:rPr>
        <w:t>专业</w:t>
      </w:r>
      <w:r>
        <w:rPr>
          <w:rFonts w:ascii="仿宋_GB2312" w:eastAsia="仿宋_GB2312" w:hAnsi="仿宋"/>
          <w:b w:val="0"/>
          <w:bCs w:val="0"/>
          <w:color w:val="000000" w:themeColor="text1"/>
          <w:sz w:val="28"/>
          <w:szCs w:val="28"/>
        </w:rPr>
        <w:t>测评，确保评议结果客观</w:t>
      </w:r>
      <w:r>
        <w:rPr>
          <w:rFonts w:ascii="仿宋_GB2312" w:eastAsia="仿宋_GB2312" w:hAnsi="仿宋" w:hint="eastAsia"/>
          <w:b w:val="0"/>
          <w:bCs w:val="0"/>
          <w:color w:val="000000" w:themeColor="text1"/>
          <w:sz w:val="28"/>
          <w:szCs w:val="28"/>
        </w:rPr>
        <w:t>公正</w:t>
      </w:r>
      <w:r>
        <w:rPr>
          <w:rFonts w:ascii="仿宋_GB2312" w:eastAsia="仿宋_GB2312" w:hAnsi="仿宋"/>
          <w:b w:val="0"/>
          <w:bCs w:val="0"/>
          <w:color w:val="000000" w:themeColor="text1"/>
          <w:sz w:val="28"/>
          <w:szCs w:val="28"/>
        </w:rPr>
        <w:t>。</w:t>
      </w:r>
    </w:p>
    <w:p w:rsidR="00A728AF" w:rsidRDefault="00A728AF" w:rsidP="00A728AF"/>
    <w:p w:rsidR="00A728AF" w:rsidRDefault="00A728AF" w:rsidP="00A728AF"/>
    <w:p w:rsidR="00A728AF" w:rsidRDefault="00A728AF" w:rsidP="00A728AF"/>
    <w:p w:rsidR="00A728AF" w:rsidRDefault="00A728AF" w:rsidP="00A728AF"/>
    <w:p w:rsidR="00A728AF" w:rsidRDefault="00A728AF" w:rsidP="00A728AF"/>
    <w:p w:rsidR="00A728AF" w:rsidRDefault="00A728AF" w:rsidP="00A728AF"/>
    <w:p w:rsidR="00A728AF" w:rsidRDefault="00A728AF" w:rsidP="00A728AF"/>
    <w:p w:rsidR="00A728AF" w:rsidRDefault="00A728AF" w:rsidP="00A728AF"/>
    <w:p w:rsidR="00A728AF" w:rsidRDefault="00A728AF" w:rsidP="00A728AF"/>
    <w:p w:rsidR="00A728AF" w:rsidRDefault="00A728AF" w:rsidP="00A728AF"/>
    <w:p w:rsidR="00A728AF" w:rsidRDefault="00A728AF" w:rsidP="00A728AF"/>
    <w:p w:rsidR="00A728AF" w:rsidRDefault="00A728AF" w:rsidP="00A728AF"/>
    <w:p w:rsidR="00A728AF" w:rsidRDefault="00A728AF" w:rsidP="00A728AF"/>
    <w:p w:rsidR="00A728AF" w:rsidRDefault="00A728AF" w:rsidP="00A728AF"/>
    <w:p w:rsidR="00A728AF" w:rsidRDefault="00A728AF" w:rsidP="00A728AF"/>
    <w:p w:rsidR="00E4521B" w:rsidRDefault="00E4521B"/>
    <w:p w:rsidR="00E4521B" w:rsidRDefault="00534C98" w:rsidP="008A125C">
      <w:pPr>
        <w:spacing w:line="600" w:lineRule="exact"/>
        <w:ind w:firstLineChars="202" w:firstLine="566"/>
        <w:rPr>
          <w:rFonts w:ascii="黑体" w:eastAsia="黑体" w:hAnsi="黑体" w:cs="黑体"/>
          <w:bCs/>
          <w:color w:val="000000" w:themeColor="text1"/>
          <w:kern w:val="0"/>
          <w:sz w:val="28"/>
          <w:szCs w:val="28"/>
        </w:rPr>
      </w:pPr>
      <w:r>
        <w:rPr>
          <w:rFonts w:ascii="黑体" w:eastAsia="黑体" w:hAnsi="黑体" w:cs="黑体" w:hint="eastAsia"/>
          <w:bCs/>
          <w:color w:val="000000" w:themeColor="text1"/>
          <w:kern w:val="0"/>
          <w:sz w:val="28"/>
          <w:szCs w:val="28"/>
        </w:rPr>
        <w:t>二、主动公开政府信息情况</w:t>
      </w:r>
    </w:p>
    <w:p w:rsidR="00E4521B" w:rsidRDefault="00E4521B">
      <w:pPr>
        <w:widowControl/>
        <w:shd w:val="clear" w:color="auto" w:fill="FFFFFF"/>
        <w:ind w:firstLine="480"/>
        <w:rPr>
          <w:rFonts w:ascii="宋体" w:eastAsia="宋体" w:hAnsi="宋体" w:cs="宋体"/>
          <w:color w:val="000000" w:themeColor="text1"/>
          <w:kern w:val="0"/>
          <w:sz w:val="24"/>
          <w:szCs w:val="24"/>
        </w:rPr>
      </w:pPr>
    </w:p>
    <w:tbl>
      <w:tblPr>
        <w:tblW w:w="8858" w:type="dxa"/>
        <w:jc w:val="center"/>
        <w:tblCellMar>
          <w:left w:w="0" w:type="dxa"/>
          <w:right w:w="0" w:type="dxa"/>
        </w:tblCellMar>
        <w:tblLook w:val="04A0"/>
      </w:tblPr>
      <w:tblGrid>
        <w:gridCol w:w="1737"/>
        <w:gridCol w:w="2483"/>
        <w:gridCol w:w="2483"/>
        <w:gridCol w:w="2155"/>
      </w:tblGrid>
      <w:tr w:rsidR="00E4521B">
        <w:trPr>
          <w:trHeight w:val="526"/>
          <w:jc w:val="center"/>
        </w:trPr>
        <w:tc>
          <w:tcPr>
            <w:tcW w:w="8858"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第二十条第（一）项</w:t>
            </w:r>
          </w:p>
        </w:tc>
      </w:tr>
      <w:tr w:rsidR="00E4521B">
        <w:trPr>
          <w:trHeight w:val="526"/>
          <w:jc w:val="center"/>
        </w:trPr>
        <w:tc>
          <w:tcPr>
            <w:tcW w:w="173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信息内容</w:t>
            </w:r>
          </w:p>
        </w:tc>
        <w:tc>
          <w:tcPr>
            <w:tcW w:w="2483"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本年</w:t>
            </w:r>
            <w:r>
              <w:rPr>
                <w:rFonts w:ascii="宋体" w:eastAsia="宋体" w:hAnsi="宋体" w:cs="Calibri"/>
                <w:color w:val="000000" w:themeColor="text1"/>
                <w:kern w:val="0"/>
                <w:sz w:val="20"/>
                <w:szCs w:val="20"/>
              </w:rPr>
              <w:t>制</w:t>
            </w:r>
            <w:r>
              <w:rPr>
                <w:rFonts w:ascii="宋体" w:eastAsia="宋体" w:hAnsi="宋体" w:cs="宋体" w:hint="eastAsia"/>
                <w:color w:val="000000" w:themeColor="text1"/>
                <w:kern w:val="0"/>
                <w:sz w:val="20"/>
                <w:szCs w:val="20"/>
              </w:rPr>
              <w:t>发件</w:t>
            </w:r>
            <w:r>
              <w:rPr>
                <w:rFonts w:ascii="宋体" w:eastAsia="宋体" w:hAnsi="宋体" w:cs="Calibri"/>
                <w:color w:val="000000" w:themeColor="text1"/>
                <w:kern w:val="0"/>
                <w:sz w:val="20"/>
                <w:szCs w:val="20"/>
              </w:rPr>
              <w:t>数</w:t>
            </w:r>
          </w:p>
        </w:tc>
        <w:tc>
          <w:tcPr>
            <w:tcW w:w="2483"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本年废止件数</w:t>
            </w:r>
          </w:p>
        </w:tc>
        <w:tc>
          <w:tcPr>
            <w:tcW w:w="215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现行有效件</w:t>
            </w:r>
            <w:r>
              <w:rPr>
                <w:rFonts w:ascii="宋体" w:eastAsia="宋体" w:hAnsi="宋体" w:cs="Calibri"/>
                <w:color w:val="000000" w:themeColor="text1"/>
                <w:kern w:val="0"/>
                <w:sz w:val="20"/>
                <w:szCs w:val="20"/>
              </w:rPr>
              <w:t>数</w:t>
            </w:r>
          </w:p>
        </w:tc>
      </w:tr>
      <w:tr w:rsidR="00E4521B">
        <w:trPr>
          <w:trHeight w:val="526"/>
          <w:jc w:val="center"/>
        </w:trPr>
        <w:tc>
          <w:tcPr>
            <w:tcW w:w="173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规章</w:t>
            </w:r>
          </w:p>
        </w:tc>
        <w:tc>
          <w:tcPr>
            <w:tcW w:w="2483" w:type="dxa"/>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0</w:t>
            </w:r>
          </w:p>
        </w:tc>
        <w:tc>
          <w:tcPr>
            <w:tcW w:w="2483" w:type="dxa"/>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0</w:t>
            </w:r>
          </w:p>
        </w:tc>
        <w:tc>
          <w:tcPr>
            <w:tcW w:w="2155" w:type="dxa"/>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2161D5">
            <w:pPr>
              <w:widowControl/>
              <w:jc w:val="center"/>
              <w:rPr>
                <w:rFonts w:ascii="宋体" w:eastAsia="宋体" w:hAnsi="宋体" w:cs="宋体"/>
                <w:color w:val="000000" w:themeColor="text1"/>
                <w:kern w:val="0"/>
                <w:sz w:val="24"/>
                <w:szCs w:val="24"/>
              </w:rPr>
            </w:pPr>
            <w:r>
              <w:rPr>
                <w:rFonts w:ascii="Calibri" w:eastAsia="宋体" w:hAnsi="Calibri" w:cs="Calibri" w:hint="eastAsia"/>
                <w:color w:val="000000" w:themeColor="text1"/>
                <w:kern w:val="0"/>
                <w:szCs w:val="21"/>
              </w:rPr>
              <w:t>0</w:t>
            </w:r>
          </w:p>
        </w:tc>
      </w:tr>
      <w:tr w:rsidR="00E4521B">
        <w:trPr>
          <w:trHeight w:val="526"/>
          <w:jc w:val="center"/>
        </w:trPr>
        <w:tc>
          <w:tcPr>
            <w:tcW w:w="173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行政规范性文件</w:t>
            </w:r>
          </w:p>
        </w:tc>
        <w:tc>
          <w:tcPr>
            <w:tcW w:w="2483" w:type="dxa"/>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14</w:t>
            </w:r>
          </w:p>
        </w:tc>
        <w:tc>
          <w:tcPr>
            <w:tcW w:w="2483" w:type="dxa"/>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2</w:t>
            </w:r>
          </w:p>
        </w:tc>
        <w:tc>
          <w:tcPr>
            <w:tcW w:w="2155" w:type="dxa"/>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hint="eastAsia"/>
                <w:color w:val="000000" w:themeColor="text1"/>
                <w:kern w:val="0"/>
                <w:szCs w:val="21"/>
              </w:rPr>
              <w:t>70</w:t>
            </w:r>
          </w:p>
        </w:tc>
      </w:tr>
      <w:tr w:rsidR="00E4521B">
        <w:trPr>
          <w:trHeight w:val="526"/>
          <w:jc w:val="center"/>
        </w:trPr>
        <w:tc>
          <w:tcPr>
            <w:tcW w:w="8858"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第二十条第（五）项</w:t>
            </w:r>
          </w:p>
        </w:tc>
      </w:tr>
      <w:tr w:rsidR="00E4521B">
        <w:trPr>
          <w:trHeight w:val="526"/>
          <w:jc w:val="center"/>
        </w:trPr>
        <w:tc>
          <w:tcPr>
            <w:tcW w:w="173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信息内容</w:t>
            </w:r>
          </w:p>
        </w:tc>
        <w:tc>
          <w:tcPr>
            <w:tcW w:w="7121"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本年处理决定数量</w:t>
            </w:r>
          </w:p>
        </w:tc>
      </w:tr>
      <w:tr w:rsidR="00E4521B">
        <w:trPr>
          <w:trHeight w:val="526"/>
          <w:jc w:val="center"/>
        </w:trPr>
        <w:tc>
          <w:tcPr>
            <w:tcW w:w="173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行政许可</w:t>
            </w:r>
          </w:p>
        </w:tc>
        <w:tc>
          <w:tcPr>
            <w:tcW w:w="7121"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rsidP="002161D5">
            <w:pPr>
              <w:widowControl/>
              <w:jc w:val="left"/>
              <w:rPr>
                <w:rFonts w:ascii="宋体" w:eastAsia="宋体" w:hAnsi="宋体" w:cs="宋体"/>
                <w:color w:val="000000" w:themeColor="text1"/>
                <w:kern w:val="0"/>
                <w:sz w:val="24"/>
                <w:szCs w:val="24"/>
              </w:rPr>
            </w:pPr>
            <w:r>
              <w:rPr>
                <w:rFonts w:ascii="Calibri" w:eastAsia="宋体" w:hAnsi="Calibri" w:cs="Calibri"/>
                <w:color w:val="000000" w:themeColor="text1"/>
                <w:kern w:val="0"/>
                <w:szCs w:val="21"/>
              </w:rPr>
              <w:t> </w:t>
            </w:r>
            <w:r>
              <w:rPr>
                <w:rFonts w:ascii="Calibri" w:eastAsia="宋体" w:hAnsi="Calibri" w:cs="Calibri" w:hint="eastAsia"/>
                <w:color w:val="000000" w:themeColor="text1"/>
                <w:kern w:val="0"/>
                <w:szCs w:val="21"/>
              </w:rPr>
              <w:t xml:space="preserve">                              11616</w:t>
            </w:r>
          </w:p>
        </w:tc>
      </w:tr>
      <w:tr w:rsidR="00E4521B">
        <w:trPr>
          <w:trHeight w:val="526"/>
          <w:jc w:val="center"/>
        </w:trPr>
        <w:tc>
          <w:tcPr>
            <w:tcW w:w="8858"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第二十条第（六）项</w:t>
            </w:r>
          </w:p>
        </w:tc>
      </w:tr>
      <w:tr w:rsidR="00E4521B">
        <w:trPr>
          <w:trHeight w:val="526"/>
          <w:jc w:val="center"/>
        </w:trPr>
        <w:tc>
          <w:tcPr>
            <w:tcW w:w="173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信息内容</w:t>
            </w:r>
          </w:p>
        </w:tc>
        <w:tc>
          <w:tcPr>
            <w:tcW w:w="7121"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本年处理决定数量</w:t>
            </w:r>
          </w:p>
        </w:tc>
      </w:tr>
      <w:tr w:rsidR="00E4521B">
        <w:trPr>
          <w:trHeight w:val="526"/>
          <w:jc w:val="center"/>
        </w:trPr>
        <w:tc>
          <w:tcPr>
            <w:tcW w:w="173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行政处罚</w:t>
            </w:r>
          </w:p>
        </w:tc>
        <w:tc>
          <w:tcPr>
            <w:tcW w:w="7121"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0</w:t>
            </w:r>
          </w:p>
        </w:tc>
      </w:tr>
      <w:tr w:rsidR="00E4521B">
        <w:trPr>
          <w:trHeight w:val="526"/>
          <w:jc w:val="center"/>
        </w:trPr>
        <w:tc>
          <w:tcPr>
            <w:tcW w:w="173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行政强制</w:t>
            </w:r>
          </w:p>
        </w:tc>
        <w:tc>
          <w:tcPr>
            <w:tcW w:w="7121"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0</w:t>
            </w:r>
          </w:p>
        </w:tc>
      </w:tr>
      <w:tr w:rsidR="00E4521B">
        <w:trPr>
          <w:trHeight w:val="526"/>
          <w:jc w:val="center"/>
        </w:trPr>
        <w:tc>
          <w:tcPr>
            <w:tcW w:w="8858"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第二十条第（八）项</w:t>
            </w:r>
          </w:p>
        </w:tc>
      </w:tr>
      <w:tr w:rsidR="00E4521B">
        <w:trPr>
          <w:trHeight w:val="526"/>
          <w:jc w:val="center"/>
        </w:trPr>
        <w:tc>
          <w:tcPr>
            <w:tcW w:w="173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信息内容</w:t>
            </w:r>
          </w:p>
        </w:tc>
        <w:tc>
          <w:tcPr>
            <w:tcW w:w="7121"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本年收费金额（单位：万元）</w:t>
            </w:r>
          </w:p>
        </w:tc>
      </w:tr>
      <w:tr w:rsidR="00E4521B">
        <w:trPr>
          <w:trHeight w:val="526"/>
          <w:jc w:val="center"/>
        </w:trPr>
        <w:tc>
          <w:tcPr>
            <w:tcW w:w="1737"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行政事业性收费</w:t>
            </w:r>
          </w:p>
        </w:tc>
        <w:tc>
          <w:tcPr>
            <w:tcW w:w="7121"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E4521B" w:rsidRDefault="00B12A0B">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0</w:t>
            </w:r>
          </w:p>
        </w:tc>
      </w:tr>
    </w:tbl>
    <w:p w:rsidR="00E4521B" w:rsidRDefault="00534C98">
      <w:pPr>
        <w:widowControl/>
        <w:shd w:val="clear" w:color="auto" w:fill="FFFFFF"/>
        <w:ind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br/>
      </w:r>
    </w:p>
    <w:p w:rsidR="00E4521B" w:rsidRDefault="00E4521B">
      <w:pPr>
        <w:widowControl/>
        <w:shd w:val="clear" w:color="auto" w:fill="FFFFFF"/>
        <w:ind w:firstLine="480"/>
        <w:rPr>
          <w:rFonts w:ascii="宋体" w:eastAsia="宋体" w:hAnsi="宋体" w:cs="宋体"/>
          <w:color w:val="000000" w:themeColor="text1"/>
          <w:kern w:val="0"/>
          <w:sz w:val="24"/>
          <w:szCs w:val="24"/>
        </w:rPr>
      </w:pPr>
    </w:p>
    <w:p w:rsidR="00E4521B" w:rsidRDefault="00E4521B">
      <w:pPr>
        <w:widowControl/>
        <w:shd w:val="clear" w:color="auto" w:fill="FFFFFF"/>
        <w:ind w:firstLine="480"/>
        <w:rPr>
          <w:rFonts w:ascii="宋体" w:eastAsia="宋体" w:hAnsi="宋体" w:cs="宋体"/>
          <w:color w:val="000000" w:themeColor="text1"/>
          <w:kern w:val="0"/>
          <w:sz w:val="24"/>
          <w:szCs w:val="24"/>
        </w:rPr>
      </w:pPr>
    </w:p>
    <w:p w:rsidR="00E4521B" w:rsidRDefault="00E4521B">
      <w:pPr>
        <w:widowControl/>
        <w:shd w:val="clear" w:color="auto" w:fill="FFFFFF"/>
        <w:ind w:firstLine="480"/>
        <w:rPr>
          <w:rFonts w:ascii="宋体" w:eastAsia="宋体" w:hAnsi="宋体" w:cs="宋体"/>
          <w:color w:val="000000" w:themeColor="text1"/>
          <w:kern w:val="0"/>
          <w:sz w:val="24"/>
          <w:szCs w:val="24"/>
        </w:rPr>
      </w:pPr>
    </w:p>
    <w:p w:rsidR="00E4521B" w:rsidRDefault="00E4521B">
      <w:pPr>
        <w:widowControl/>
        <w:shd w:val="clear" w:color="auto" w:fill="FFFFFF"/>
        <w:ind w:firstLine="480"/>
        <w:rPr>
          <w:rFonts w:ascii="宋体" w:eastAsia="宋体" w:hAnsi="宋体" w:cs="宋体"/>
          <w:color w:val="000000" w:themeColor="text1"/>
          <w:kern w:val="0"/>
          <w:sz w:val="24"/>
          <w:szCs w:val="24"/>
        </w:rPr>
      </w:pPr>
    </w:p>
    <w:p w:rsidR="00A728AF" w:rsidRDefault="00A728AF">
      <w:pPr>
        <w:widowControl/>
        <w:shd w:val="clear" w:color="auto" w:fill="FFFFFF"/>
        <w:ind w:firstLine="480"/>
        <w:rPr>
          <w:rFonts w:ascii="宋体" w:eastAsia="宋体" w:hAnsi="宋体" w:cs="宋体"/>
          <w:color w:val="000000" w:themeColor="text1"/>
          <w:kern w:val="0"/>
          <w:sz w:val="24"/>
          <w:szCs w:val="24"/>
        </w:rPr>
      </w:pPr>
    </w:p>
    <w:p w:rsidR="00A728AF" w:rsidRDefault="00A728AF">
      <w:pPr>
        <w:widowControl/>
        <w:shd w:val="clear" w:color="auto" w:fill="FFFFFF"/>
        <w:ind w:firstLine="480"/>
        <w:rPr>
          <w:rFonts w:ascii="宋体" w:eastAsia="宋体" w:hAnsi="宋体" w:cs="宋体"/>
          <w:color w:val="000000" w:themeColor="text1"/>
          <w:kern w:val="0"/>
          <w:sz w:val="24"/>
          <w:szCs w:val="24"/>
        </w:rPr>
      </w:pPr>
    </w:p>
    <w:p w:rsidR="00A728AF" w:rsidRDefault="00A728AF">
      <w:pPr>
        <w:widowControl/>
        <w:shd w:val="clear" w:color="auto" w:fill="FFFFFF"/>
        <w:ind w:firstLine="480"/>
        <w:rPr>
          <w:rFonts w:ascii="宋体" w:eastAsia="宋体" w:hAnsi="宋体" w:cs="宋体"/>
          <w:color w:val="000000" w:themeColor="text1"/>
          <w:kern w:val="0"/>
          <w:sz w:val="24"/>
          <w:szCs w:val="24"/>
        </w:rPr>
      </w:pPr>
    </w:p>
    <w:p w:rsidR="00A728AF" w:rsidRDefault="00A728AF">
      <w:pPr>
        <w:widowControl/>
        <w:shd w:val="clear" w:color="auto" w:fill="FFFFFF"/>
        <w:ind w:firstLine="480"/>
        <w:rPr>
          <w:rFonts w:ascii="宋体" w:eastAsia="宋体" w:hAnsi="宋体" w:cs="宋体"/>
          <w:color w:val="000000" w:themeColor="text1"/>
          <w:kern w:val="0"/>
          <w:sz w:val="24"/>
          <w:szCs w:val="24"/>
        </w:rPr>
      </w:pPr>
    </w:p>
    <w:p w:rsidR="00A728AF" w:rsidRDefault="00A728AF">
      <w:pPr>
        <w:widowControl/>
        <w:shd w:val="clear" w:color="auto" w:fill="FFFFFF"/>
        <w:ind w:firstLine="480"/>
        <w:rPr>
          <w:rFonts w:ascii="宋体" w:eastAsia="宋体" w:hAnsi="宋体" w:cs="宋体"/>
          <w:color w:val="000000" w:themeColor="text1"/>
          <w:kern w:val="0"/>
          <w:sz w:val="24"/>
          <w:szCs w:val="24"/>
        </w:rPr>
      </w:pPr>
    </w:p>
    <w:p w:rsidR="00A728AF" w:rsidRDefault="00A728AF">
      <w:pPr>
        <w:widowControl/>
        <w:shd w:val="clear" w:color="auto" w:fill="FFFFFF"/>
        <w:ind w:firstLine="480"/>
        <w:rPr>
          <w:rFonts w:ascii="宋体" w:eastAsia="宋体" w:hAnsi="宋体" w:cs="宋体"/>
          <w:color w:val="000000" w:themeColor="text1"/>
          <w:kern w:val="0"/>
          <w:sz w:val="24"/>
          <w:szCs w:val="24"/>
        </w:rPr>
      </w:pPr>
    </w:p>
    <w:p w:rsidR="00A728AF" w:rsidRDefault="00A728AF">
      <w:pPr>
        <w:widowControl/>
        <w:shd w:val="clear" w:color="auto" w:fill="FFFFFF"/>
        <w:ind w:firstLine="480"/>
        <w:rPr>
          <w:rFonts w:ascii="宋体" w:eastAsia="宋体" w:hAnsi="宋体" w:cs="宋体"/>
          <w:color w:val="000000" w:themeColor="text1"/>
          <w:kern w:val="0"/>
          <w:sz w:val="24"/>
          <w:szCs w:val="24"/>
        </w:rPr>
      </w:pPr>
    </w:p>
    <w:p w:rsidR="00A728AF" w:rsidRDefault="00A728AF">
      <w:pPr>
        <w:widowControl/>
        <w:shd w:val="clear" w:color="auto" w:fill="FFFFFF"/>
        <w:ind w:firstLine="480"/>
        <w:rPr>
          <w:rFonts w:ascii="宋体" w:eastAsia="宋体" w:hAnsi="宋体" w:cs="宋体"/>
          <w:color w:val="000000" w:themeColor="text1"/>
          <w:kern w:val="0"/>
          <w:sz w:val="24"/>
          <w:szCs w:val="24"/>
        </w:rPr>
      </w:pPr>
    </w:p>
    <w:p w:rsidR="00A728AF" w:rsidRDefault="00A728AF">
      <w:pPr>
        <w:widowControl/>
        <w:shd w:val="clear" w:color="auto" w:fill="FFFFFF"/>
        <w:ind w:firstLine="480"/>
        <w:rPr>
          <w:rFonts w:ascii="宋体" w:eastAsia="宋体" w:hAnsi="宋体" w:cs="宋体"/>
          <w:color w:val="000000" w:themeColor="text1"/>
          <w:kern w:val="0"/>
          <w:sz w:val="24"/>
          <w:szCs w:val="24"/>
        </w:rPr>
      </w:pPr>
    </w:p>
    <w:p w:rsidR="00E4521B" w:rsidRDefault="00E4521B">
      <w:pPr>
        <w:widowControl/>
        <w:shd w:val="clear" w:color="auto" w:fill="FFFFFF"/>
        <w:ind w:firstLine="480"/>
        <w:rPr>
          <w:rFonts w:ascii="宋体" w:eastAsia="宋体" w:hAnsi="宋体" w:cs="宋体"/>
          <w:color w:val="000000" w:themeColor="text1"/>
          <w:kern w:val="0"/>
          <w:sz w:val="24"/>
          <w:szCs w:val="24"/>
        </w:rPr>
      </w:pPr>
    </w:p>
    <w:p w:rsidR="00E4521B" w:rsidRDefault="00534C98" w:rsidP="008A125C">
      <w:pPr>
        <w:spacing w:line="600" w:lineRule="exact"/>
        <w:ind w:firstLineChars="202" w:firstLine="566"/>
        <w:rPr>
          <w:rFonts w:ascii="黑体" w:eastAsia="黑体" w:hAnsi="黑体" w:cs="黑体"/>
          <w:bCs/>
          <w:color w:val="000000" w:themeColor="text1"/>
          <w:kern w:val="0"/>
          <w:sz w:val="28"/>
          <w:szCs w:val="28"/>
        </w:rPr>
      </w:pPr>
      <w:r>
        <w:rPr>
          <w:rFonts w:ascii="黑体" w:eastAsia="黑体" w:hAnsi="黑体" w:cs="黑体" w:hint="eastAsia"/>
          <w:bCs/>
          <w:color w:val="000000" w:themeColor="text1"/>
          <w:kern w:val="0"/>
          <w:sz w:val="28"/>
          <w:szCs w:val="28"/>
        </w:rPr>
        <w:t>三、收到和处理政府信息公开申请情况</w:t>
      </w:r>
    </w:p>
    <w:p w:rsidR="00E4521B" w:rsidRDefault="00E4521B">
      <w:pPr>
        <w:widowControl/>
        <w:shd w:val="clear" w:color="auto" w:fill="FFFFFF"/>
        <w:ind w:firstLine="480"/>
        <w:rPr>
          <w:rFonts w:ascii="宋体" w:eastAsia="宋体" w:hAnsi="宋体" w:cs="宋体"/>
          <w:color w:val="000000" w:themeColor="text1"/>
          <w:kern w:val="0"/>
          <w:sz w:val="24"/>
          <w:szCs w:val="24"/>
        </w:rPr>
      </w:pPr>
    </w:p>
    <w:tbl>
      <w:tblPr>
        <w:tblW w:w="9748" w:type="dxa"/>
        <w:jc w:val="center"/>
        <w:tblCellMar>
          <w:left w:w="0" w:type="dxa"/>
          <w:right w:w="0" w:type="dxa"/>
        </w:tblCellMar>
        <w:tblLook w:val="04A0"/>
      </w:tblPr>
      <w:tblGrid>
        <w:gridCol w:w="766"/>
        <w:gridCol w:w="942"/>
        <w:gridCol w:w="3215"/>
        <w:gridCol w:w="697"/>
        <w:gridCol w:w="688"/>
        <w:gridCol w:w="688"/>
        <w:gridCol w:w="688"/>
        <w:gridCol w:w="688"/>
        <w:gridCol w:w="688"/>
        <w:gridCol w:w="688"/>
      </w:tblGrid>
      <w:tr w:rsidR="00E4521B">
        <w:trPr>
          <w:jc w:val="center"/>
        </w:trPr>
        <w:tc>
          <w:tcPr>
            <w:tcW w:w="4923"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E4521B" w:rsidRDefault="00534C98">
            <w:pPr>
              <w:widowControl/>
              <w:jc w:val="left"/>
              <w:rPr>
                <w:rFonts w:ascii="宋体" w:eastAsia="宋体" w:hAnsi="宋体" w:cs="宋体"/>
                <w:color w:val="000000" w:themeColor="text1"/>
                <w:kern w:val="0"/>
                <w:sz w:val="24"/>
                <w:szCs w:val="24"/>
              </w:rPr>
            </w:pPr>
            <w:r>
              <w:rPr>
                <w:rFonts w:ascii="楷体" w:eastAsia="楷体" w:hAnsi="楷体" w:cs="宋体" w:hint="eastAsia"/>
                <w:color w:val="000000" w:themeColor="text1"/>
                <w:kern w:val="0"/>
                <w:sz w:val="20"/>
                <w:szCs w:val="20"/>
              </w:rPr>
              <w:t>（本列数据的勾稽关系为：第一项加第二项之和，等于第三项加第四项之和）</w:t>
            </w:r>
          </w:p>
        </w:tc>
        <w:tc>
          <w:tcPr>
            <w:tcW w:w="4825"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申请人情况</w:t>
            </w:r>
          </w:p>
        </w:tc>
      </w:tr>
      <w:tr w:rsidR="00E4521B">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E4521B" w:rsidRDefault="00E4521B">
            <w:pPr>
              <w:widowControl/>
              <w:jc w:val="left"/>
              <w:rPr>
                <w:rFonts w:ascii="宋体" w:eastAsia="宋体" w:hAnsi="宋体" w:cs="宋体"/>
                <w:color w:val="000000" w:themeColor="text1"/>
                <w:kern w:val="0"/>
                <w:sz w:val="24"/>
                <w:szCs w:val="24"/>
              </w:rPr>
            </w:pPr>
          </w:p>
        </w:tc>
        <w:tc>
          <w:tcPr>
            <w:tcW w:w="697"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自然人</w:t>
            </w:r>
          </w:p>
        </w:tc>
        <w:tc>
          <w:tcPr>
            <w:tcW w:w="344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法人或其他组织</w:t>
            </w:r>
          </w:p>
        </w:tc>
        <w:tc>
          <w:tcPr>
            <w:tcW w:w="688"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总计</w:t>
            </w:r>
          </w:p>
        </w:tc>
      </w:tr>
      <w:tr w:rsidR="00E4521B">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E4521B" w:rsidRDefault="00E4521B">
            <w:pPr>
              <w:widowControl/>
              <w:jc w:val="left"/>
              <w:rPr>
                <w:rFonts w:ascii="宋体" w:eastAsia="宋体" w:hAnsi="宋体" w:cs="宋体"/>
                <w:color w:val="000000" w:themeColor="text1"/>
                <w:kern w:val="0"/>
                <w:sz w:val="24"/>
                <w:szCs w:val="24"/>
              </w:rPr>
            </w:pPr>
          </w:p>
        </w:tc>
        <w:tc>
          <w:tcPr>
            <w:tcW w:w="0" w:type="auto"/>
            <w:vMerge/>
            <w:tcBorders>
              <w:top w:val="nil"/>
              <w:left w:val="nil"/>
              <w:bottom w:val="single" w:sz="8" w:space="0" w:color="auto"/>
              <w:right w:val="single" w:sz="8" w:space="0" w:color="auto"/>
            </w:tcBorders>
            <w:vAlign w:val="center"/>
          </w:tcPr>
          <w:p w:rsidR="00E4521B" w:rsidRDefault="00E4521B">
            <w:pPr>
              <w:widowControl/>
              <w:jc w:val="left"/>
              <w:rPr>
                <w:rFonts w:ascii="宋体" w:eastAsia="宋体" w:hAnsi="宋体" w:cs="宋体"/>
                <w:color w:val="000000" w:themeColor="text1"/>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商业</w:t>
            </w:r>
          </w:p>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企业</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科研</w:t>
            </w:r>
          </w:p>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机构</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社会公益组织</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法律服务机构</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其他</w:t>
            </w:r>
          </w:p>
        </w:tc>
        <w:tc>
          <w:tcPr>
            <w:tcW w:w="0" w:type="auto"/>
            <w:vMerge/>
            <w:tcBorders>
              <w:top w:val="single" w:sz="8" w:space="0" w:color="auto"/>
              <w:left w:val="nil"/>
              <w:bottom w:val="inset" w:sz="8" w:space="0" w:color="auto"/>
              <w:right w:val="single" w:sz="8" w:space="0" w:color="auto"/>
            </w:tcBorders>
            <w:vAlign w:val="center"/>
          </w:tcPr>
          <w:p w:rsidR="00E4521B" w:rsidRDefault="00E4521B">
            <w:pPr>
              <w:widowControl/>
              <w:jc w:val="left"/>
              <w:rPr>
                <w:rFonts w:ascii="宋体" w:eastAsia="宋体" w:hAnsi="宋体" w:cs="宋体"/>
                <w:color w:val="000000" w:themeColor="text1"/>
                <w:kern w:val="0"/>
                <w:sz w:val="24"/>
                <w:szCs w:val="24"/>
              </w:rPr>
            </w:pPr>
          </w:p>
        </w:tc>
      </w:tr>
      <w:tr w:rsidR="00E4521B">
        <w:trPr>
          <w:jc w:val="center"/>
        </w:trPr>
        <w:tc>
          <w:tcPr>
            <w:tcW w:w="4923"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一、本年新收政府信息公开申请数量</w:t>
            </w:r>
          </w:p>
        </w:tc>
        <w:tc>
          <w:tcPr>
            <w:tcW w:w="697" w:type="dxa"/>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131</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131</w:t>
            </w:r>
          </w:p>
        </w:tc>
      </w:tr>
      <w:tr w:rsidR="00E4521B">
        <w:trPr>
          <w:jc w:val="center"/>
        </w:trPr>
        <w:tc>
          <w:tcPr>
            <w:tcW w:w="4923"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二、上年结转政府信息公开申请数量</w:t>
            </w:r>
          </w:p>
        </w:tc>
        <w:tc>
          <w:tcPr>
            <w:tcW w:w="697"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r>
      <w:tr w:rsidR="00E4521B">
        <w:trPr>
          <w:jc w:val="center"/>
        </w:trPr>
        <w:tc>
          <w:tcPr>
            <w:tcW w:w="766"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E4521B" w:rsidRDefault="00534C98">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三、本年度办理结果</w:t>
            </w:r>
          </w:p>
        </w:tc>
        <w:tc>
          <w:tcPr>
            <w:tcW w:w="4157"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（一）予以公开</w:t>
            </w:r>
          </w:p>
        </w:tc>
        <w:tc>
          <w:tcPr>
            <w:tcW w:w="697" w:type="dxa"/>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31</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31</w:t>
            </w:r>
          </w:p>
        </w:tc>
      </w:tr>
      <w:tr w:rsidR="00E4521B">
        <w:trPr>
          <w:jc w:val="center"/>
        </w:trPr>
        <w:tc>
          <w:tcPr>
            <w:tcW w:w="0" w:type="auto"/>
            <w:vMerge/>
            <w:tcBorders>
              <w:top w:val="nil"/>
              <w:left w:val="single" w:sz="8" w:space="0" w:color="auto"/>
              <w:bottom w:val="inset" w:sz="8" w:space="0" w:color="auto"/>
              <w:right w:val="single" w:sz="8" w:space="0" w:color="auto"/>
            </w:tcBorders>
            <w:vAlign w:val="center"/>
          </w:tcPr>
          <w:p w:rsidR="00E4521B" w:rsidRDefault="00E4521B">
            <w:pPr>
              <w:widowControl/>
              <w:jc w:val="left"/>
              <w:rPr>
                <w:rFonts w:ascii="宋体" w:eastAsia="宋体" w:hAnsi="宋体" w:cs="宋体"/>
                <w:color w:val="000000" w:themeColor="text1"/>
                <w:kern w:val="0"/>
                <w:sz w:val="24"/>
                <w:szCs w:val="24"/>
              </w:rPr>
            </w:pPr>
          </w:p>
        </w:tc>
        <w:tc>
          <w:tcPr>
            <w:tcW w:w="4157"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（二）部分公开</w:t>
            </w:r>
            <w:r>
              <w:rPr>
                <w:rFonts w:ascii="楷体" w:eastAsia="楷体" w:hAnsi="楷体" w:cs="宋体" w:hint="eastAsia"/>
                <w:color w:val="000000" w:themeColor="text1"/>
                <w:kern w:val="0"/>
                <w:sz w:val="20"/>
                <w:szCs w:val="20"/>
              </w:rPr>
              <w:t>（区分处理的，只计这一情形，不计其他情形）</w:t>
            </w:r>
          </w:p>
        </w:tc>
        <w:tc>
          <w:tcPr>
            <w:tcW w:w="697" w:type="dxa"/>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hint="eastAsia"/>
                <w:color w:val="000000" w:themeColor="text1"/>
                <w:kern w:val="0"/>
                <w:sz w:val="20"/>
                <w:szCs w:val="20"/>
              </w:rPr>
              <w:t>0</w:t>
            </w:r>
          </w:p>
        </w:tc>
      </w:tr>
      <w:tr w:rsidR="00E4521B">
        <w:trPr>
          <w:jc w:val="center"/>
        </w:trPr>
        <w:tc>
          <w:tcPr>
            <w:tcW w:w="0" w:type="auto"/>
            <w:vMerge/>
            <w:tcBorders>
              <w:top w:val="nil"/>
              <w:left w:val="single" w:sz="8" w:space="0" w:color="auto"/>
              <w:bottom w:val="inset" w:sz="8" w:space="0" w:color="auto"/>
              <w:right w:val="single" w:sz="8" w:space="0" w:color="auto"/>
            </w:tcBorders>
            <w:vAlign w:val="center"/>
          </w:tcPr>
          <w:p w:rsidR="00E4521B" w:rsidRDefault="00E4521B">
            <w:pPr>
              <w:widowControl/>
              <w:jc w:val="left"/>
              <w:rPr>
                <w:rFonts w:ascii="宋体" w:eastAsia="宋体" w:hAnsi="宋体" w:cs="宋体"/>
                <w:color w:val="000000" w:themeColor="text1"/>
                <w:kern w:val="0"/>
                <w:sz w:val="24"/>
                <w:szCs w:val="24"/>
              </w:rPr>
            </w:pPr>
          </w:p>
        </w:tc>
        <w:tc>
          <w:tcPr>
            <w:tcW w:w="942"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E4521B" w:rsidRDefault="00534C98">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（三）不予公开</w:t>
            </w:r>
          </w:p>
        </w:tc>
        <w:tc>
          <w:tcPr>
            <w:tcW w:w="3215"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1.属于国家秘密</w:t>
            </w:r>
          </w:p>
        </w:tc>
        <w:tc>
          <w:tcPr>
            <w:tcW w:w="697"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r>
      <w:tr w:rsidR="00E4521B">
        <w:trPr>
          <w:jc w:val="center"/>
        </w:trPr>
        <w:tc>
          <w:tcPr>
            <w:tcW w:w="0" w:type="auto"/>
            <w:vMerge/>
            <w:tcBorders>
              <w:top w:val="nil"/>
              <w:left w:val="single" w:sz="8" w:space="0" w:color="auto"/>
              <w:bottom w:val="inset" w:sz="8" w:space="0" w:color="auto"/>
              <w:right w:val="single" w:sz="8" w:space="0" w:color="auto"/>
            </w:tcBorders>
            <w:vAlign w:val="center"/>
          </w:tcPr>
          <w:p w:rsidR="00E4521B" w:rsidRDefault="00E4521B">
            <w:pPr>
              <w:widowControl/>
              <w:jc w:val="left"/>
              <w:rPr>
                <w:rFonts w:ascii="宋体" w:eastAsia="宋体" w:hAnsi="宋体" w:cs="宋体"/>
                <w:color w:val="000000" w:themeColor="text1"/>
                <w:kern w:val="0"/>
                <w:sz w:val="24"/>
                <w:szCs w:val="24"/>
              </w:rPr>
            </w:pPr>
          </w:p>
        </w:tc>
        <w:tc>
          <w:tcPr>
            <w:tcW w:w="0" w:type="auto"/>
            <w:vMerge/>
            <w:tcBorders>
              <w:top w:val="nil"/>
              <w:left w:val="nil"/>
              <w:bottom w:val="inset" w:sz="8" w:space="0" w:color="auto"/>
              <w:right w:val="single" w:sz="8" w:space="0" w:color="auto"/>
            </w:tcBorders>
            <w:vAlign w:val="center"/>
          </w:tcPr>
          <w:p w:rsidR="00E4521B" w:rsidRDefault="00E4521B">
            <w:pPr>
              <w:widowControl/>
              <w:jc w:val="left"/>
              <w:rPr>
                <w:rFonts w:ascii="宋体" w:eastAsia="宋体" w:hAnsi="宋体" w:cs="宋体"/>
                <w:color w:val="000000" w:themeColor="text1"/>
                <w:kern w:val="0"/>
                <w:sz w:val="24"/>
                <w:szCs w:val="24"/>
              </w:rPr>
            </w:pPr>
          </w:p>
        </w:tc>
        <w:tc>
          <w:tcPr>
            <w:tcW w:w="3215"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2.其他法律行政法规禁止公开</w:t>
            </w:r>
          </w:p>
        </w:tc>
        <w:tc>
          <w:tcPr>
            <w:tcW w:w="697"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r>
      <w:tr w:rsidR="00E4521B">
        <w:trPr>
          <w:jc w:val="center"/>
        </w:trPr>
        <w:tc>
          <w:tcPr>
            <w:tcW w:w="0" w:type="auto"/>
            <w:vMerge/>
            <w:tcBorders>
              <w:top w:val="nil"/>
              <w:left w:val="single" w:sz="8" w:space="0" w:color="auto"/>
              <w:bottom w:val="inset" w:sz="8" w:space="0" w:color="auto"/>
              <w:right w:val="single" w:sz="8" w:space="0" w:color="auto"/>
            </w:tcBorders>
            <w:vAlign w:val="center"/>
          </w:tcPr>
          <w:p w:rsidR="00E4521B" w:rsidRDefault="00E4521B">
            <w:pPr>
              <w:widowControl/>
              <w:jc w:val="left"/>
              <w:rPr>
                <w:rFonts w:ascii="宋体" w:eastAsia="宋体" w:hAnsi="宋体" w:cs="宋体"/>
                <w:color w:val="000000" w:themeColor="text1"/>
                <w:kern w:val="0"/>
                <w:sz w:val="24"/>
                <w:szCs w:val="24"/>
              </w:rPr>
            </w:pPr>
          </w:p>
        </w:tc>
        <w:tc>
          <w:tcPr>
            <w:tcW w:w="0" w:type="auto"/>
            <w:vMerge/>
            <w:tcBorders>
              <w:top w:val="nil"/>
              <w:left w:val="nil"/>
              <w:bottom w:val="inset" w:sz="8" w:space="0" w:color="auto"/>
              <w:right w:val="single" w:sz="8" w:space="0" w:color="auto"/>
            </w:tcBorders>
            <w:vAlign w:val="center"/>
          </w:tcPr>
          <w:p w:rsidR="00E4521B" w:rsidRDefault="00E4521B">
            <w:pPr>
              <w:widowControl/>
              <w:jc w:val="left"/>
              <w:rPr>
                <w:rFonts w:ascii="宋体" w:eastAsia="宋体" w:hAnsi="宋体" w:cs="宋体"/>
                <w:color w:val="000000" w:themeColor="text1"/>
                <w:kern w:val="0"/>
                <w:sz w:val="24"/>
                <w:szCs w:val="24"/>
              </w:rPr>
            </w:pPr>
          </w:p>
        </w:tc>
        <w:tc>
          <w:tcPr>
            <w:tcW w:w="3215"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3.危及“三安全一稳定”</w:t>
            </w:r>
          </w:p>
        </w:tc>
        <w:tc>
          <w:tcPr>
            <w:tcW w:w="697"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r>
      <w:tr w:rsidR="00E4521B">
        <w:trPr>
          <w:jc w:val="center"/>
        </w:trPr>
        <w:tc>
          <w:tcPr>
            <w:tcW w:w="0" w:type="auto"/>
            <w:vMerge/>
            <w:tcBorders>
              <w:top w:val="nil"/>
              <w:left w:val="single" w:sz="8" w:space="0" w:color="auto"/>
              <w:bottom w:val="inset" w:sz="8" w:space="0" w:color="auto"/>
              <w:right w:val="single" w:sz="8" w:space="0" w:color="auto"/>
            </w:tcBorders>
            <w:vAlign w:val="center"/>
          </w:tcPr>
          <w:p w:rsidR="00E4521B" w:rsidRDefault="00E4521B">
            <w:pPr>
              <w:widowControl/>
              <w:jc w:val="left"/>
              <w:rPr>
                <w:rFonts w:ascii="宋体" w:eastAsia="宋体" w:hAnsi="宋体" w:cs="宋体"/>
                <w:color w:val="000000" w:themeColor="text1"/>
                <w:kern w:val="0"/>
                <w:sz w:val="24"/>
                <w:szCs w:val="24"/>
              </w:rPr>
            </w:pPr>
          </w:p>
        </w:tc>
        <w:tc>
          <w:tcPr>
            <w:tcW w:w="0" w:type="auto"/>
            <w:vMerge/>
            <w:tcBorders>
              <w:top w:val="nil"/>
              <w:left w:val="nil"/>
              <w:bottom w:val="inset" w:sz="8" w:space="0" w:color="auto"/>
              <w:right w:val="single" w:sz="8" w:space="0" w:color="auto"/>
            </w:tcBorders>
            <w:vAlign w:val="center"/>
          </w:tcPr>
          <w:p w:rsidR="00E4521B" w:rsidRDefault="00E4521B">
            <w:pPr>
              <w:widowControl/>
              <w:jc w:val="left"/>
              <w:rPr>
                <w:rFonts w:ascii="宋体" w:eastAsia="宋体" w:hAnsi="宋体" w:cs="宋体"/>
                <w:color w:val="000000" w:themeColor="text1"/>
                <w:kern w:val="0"/>
                <w:sz w:val="24"/>
                <w:szCs w:val="24"/>
              </w:rPr>
            </w:pPr>
          </w:p>
        </w:tc>
        <w:tc>
          <w:tcPr>
            <w:tcW w:w="3215"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4.保护第三方合法权益</w:t>
            </w:r>
          </w:p>
        </w:tc>
        <w:tc>
          <w:tcPr>
            <w:tcW w:w="697"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r>
      <w:tr w:rsidR="00E4521B">
        <w:trPr>
          <w:jc w:val="center"/>
        </w:trPr>
        <w:tc>
          <w:tcPr>
            <w:tcW w:w="0" w:type="auto"/>
            <w:vMerge/>
            <w:tcBorders>
              <w:top w:val="nil"/>
              <w:left w:val="single" w:sz="8" w:space="0" w:color="auto"/>
              <w:bottom w:val="inset" w:sz="8" w:space="0" w:color="auto"/>
              <w:right w:val="single" w:sz="8" w:space="0" w:color="auto"/>
            </w:tcBorders>
            <w:vAlign w:val="center"/>
          </w:tcPr>
          <w:p w:rsidR="00E4521B" w:rsidRDefault="00E4521B">
            <w:pPr>
              <w:widowControl/>
              <w:jc w:val="left"/>
              <w:rPr>
                <w:rFonts w:ascii="宋体" w:eastAsia="宋体" w:hAnsi="宋体" w:cs="宋体"/>
                <w:color w:val="000000" w:themeColor="text1"/>
                <w:kern w:val="0"/>
                <w:sz w:val="24"/>
                <w:szCs w:val="24"/>
              </w:rPr>
            </w:pPr>
          </w:p>
        </w:tc>
        <w:tc>
          <w:tcPr>
            <w:tcW w:w="0" w:type="auto"/>
            <w:vMerge/>
            <w:tcBorders>
              <w:top w:val="nil"/>
              <w:left w:val="nil"/>
              <w:bottom w:val="inset" w:sz="8" w:space="0" w:color="auto"/>
              <w:right w:val="single" w:sz="8" w:space="0" w:color="auto"/>
            </w:tcBorders>
            <w:vAlign w:val="center"/>
          </w:tcPr>
          <w:p w:rsidR="00E4521B" w:rsidRDefault="00E4521B">
            <w:pPr>
              <w:widowControl/>
              <w:jc w:val="left"/>
              <w:rPr>
                <w:rFonts w:ascii="宋体" w:eastAsia="宋体" w:hAnsi="宋体" w:cs="宋体"/>
                <w:color w:val="000000" w:themeColor="text1"/>
                <w:kern w:val="0"/>
                <w:sz w:val="24"/>
                <w:szCs w:val="24"/>
              </w:rPr>
            </w:pPr>
          </w:p>
        </w:tc>
        <w:tc>
          <w:tcPr>
            <w:tcW w:w="3215"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5.属于三类内部事务信息</w:t>
            </w:r>
          </w:p>
        </w:tc>
        <w:tc>
          <w:tcPr>
            <w:tcW w:w="697"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r>
      <w:tr w:rsidR="00E4521B">
        <w:trPr>
          <w:jc w:val="center"/>
        </w:trPr>
        <w:tc>
          <w:tcPr>
            <w:tcW w:w="0" w:type="auto"/>
            <w:vMerge/>
            <w:tcBorders>
              <w:top w:val="nil"/>
              <w:left w:val="single" w:sz="8" w:space="0" w:color="auto"/>
              <w:bottom w:val="inset" w:sz="8" w:space="0" w:color="auto"/>
              <w:right w:val="single" w:sz="8" w:space="0" w:color="auto"/>
            </w:tcBorders>
            <w:vAlign w:val="center"/>
          </w:tcPr>
          <w:p w:rsidR="00E4521B" w:rsidRDefault="00E4521B">
            <w:pPr>
              <w:widowControl/>
              <w:jc w:val="left"/>
              <w:rPr>
                <w:rFonts w:ascii="宋体" w:eastAsia="宋体" w:hAnsi="宋体" w:cs="宋体"/>
                <w:color w:val="000000" w:themeColor="text1"/>
                <w:kern w:val="0"/>
                <w:sz w:val="24"/>
                <w:szCs w:val="24"/>
              </w:rPr>
            </w:pPr>
          </w:p>
        </w:tc>
        <w:tc>
          <w:tcPr>
            <w:tcW w:w="0" w:type="auto"/>
            <w:vMerge/>
            <w:tcBorders>
              <w:top w:val="nil"/>
              <w:left w:val="nil"/>
              <w:bottom w:val="inset" w:sz="8" w:space="0" w:color="auto"/>
              <w:right w:val="single" w:sz="8" w:space="0" w:color="auto"/>
            </w:tcBorders>
            <w:vAlign w:val="center"/>
          </w:tcPr>
          <w:p w:rsidR="00E4521B" w:rsidRDefault="00E4521B">
            <w:pPr>
              <w:widowControl/>
              <w:jc w:val="left"/>
              <w:rPr>
                <w:rFonts w:ascii="宋体" w:eastAsia="宋体" w:hAnsi="宋体" w:cs="宋体"/>
                <w:color w:val="000000" w:themeColor="text1"/>
                <w:kern w:val="0"/>
                <w:sz w:val="24"/>
                <w:szCs w:val="24"/>
              </w:rPr>
            </w:pPr>
          </w:p>
        </w:tc>
        <w:tc>
          <w:tcPr>
            <w:tcW w:w="3215"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6.属于四类过程性信息</w:t>
            </w:r>
          </w:p>
        </w:tc>
        <w:tc>
          <w:tcPr>
            <w:tcW w:w="697"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r>
      <w:tr w:rsidR="00E4521B">
        <w:trPr>
          <w:jc w:val="center"/>
        </w:trPr>
        <w:tc>
          <w:tcPr>
            <w:tcW w:w="0" w:type="auto"/>
            <w:vMerge/>
            <w:tcBorders>
              <w:top w:val="nil"/>
              <w:left w:val="single" w:sz="8" w:space="0" w:color="auto"/>
              <w:bottom w:val="inset" w:sz="8" w:space="0" w:color="auto"/>
              <w:right w:val="single" w:sz="8" w:space="0" w:color="auto"/>
            </w:tcBorders>
            <w:vAlign w:val="center"/>
          </w:tcPr>
          <w:p w:rsidR="00E4521B" w:rsidRDefault="00E4521B">
            <w:pPr>
              <w:widowControl/>
              <w:jc w:val="left"/>
              <w:rPr>
                <w:rFonts w:ascii="宋体" w:eastAsia="宋体" w:hAnsi="宋体" w:cs="宋体"/>
                <w:color w:val="000000" w:themeColor="text1"/>
                <w:kern w:val="0"/>
                <w:sz w:val="24"/>
                <w:szCs w:val="24"/>
              </w:rPr>
            </w:pPr>
          </w:p>
        </w:tc>
        <w:tc>
          <w:tcPr>
            <w:tcW w:w="0" w:type="auto"/>
            <w:vMerge/>
            <w:tcBorders>
              <w:top w:val="nil"/>
              <w:left w:val="nil"/>
              <w:bottom w:val="inset" w:sz="8" w:space="0" w:color="auto"/>
              <w:right w:val="single" w:sz="8" w:space="0" w:color="auto"/>
            </w:tcBorders>
            <w:vAlign w:val="center"/>
          </w:tcPr>
          <w:p w:rsidR="00E4521B" w:rsidRDefault="00E4521B">
            <w:pPr>
              <w:widowControl/>
              <w:jc w:val="left"/>
              <w:rPr>
                <w:rFonts w:ascii="宋体" w:eastAsia="宋体" w:hAnsi="宋体" w:cs="宋体"/>
                <w:color w:val="000000" w:themeColor="text1"/>
                <w:kern w:val="0"/>
                <w:sz w:val="24"/>
                <w:szCs w:val="24"/>
              </w:rPr>
            </w:pPr>
          </w:p>
        </w:tc>
        <w:tc>
          <w:tcPr>
            <w:tcW w:w="3215"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7.属于行政执法案卷</w:t>
            </w:r>
          </w:p>
        </w:tc>
        <w:tc>
          <w:tcPr>
            <w:tcW w:w="697"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r>
      <w:tr w:rsidR="00E4521B">
        <w:trPr>
          <w:jc w:val="center"/>
        </w:trPr>
        <w:tc>
          <w:tcPr>
            <w:tcW w:w="0" w:type="auto"/>
            <w:vMerge/>
            <w:tcBorders>
              <w:top w:val="nil"/>
              <w:left w:val="single" w:sz="8" w:space="0" w:color="auto"/>
              <w:bottom w:val="inset" w:sz="8" w:space="0" w:color="auto"/>
              <w:right w:val="single" w:sz="8" w:space="0" w:color="auto"/>
            </w:tcBorders>
            <w:vAlign w:val="center"/>
          </w:tcPr>
          <w:p w:rsidR="00E4521B" w:rsidRDefault="00E4521B">
            <w:pPr>
              <w:widowControl/>
              <w:jc w:val="left"/>
              <w:rPr>
                <w:rFonts w:ascii="宋体" w:eastAsia="宋体" w:hAnsi="宋体" w:cs="宋体"/>
                <w:color w:val="000000" w:themeColor="text1"/>
                <w:kern w:val="0"/>
                <w:sz w:val="24"/>
                <w:szCs w:val="24"/>
              </w:rPr>
            </w:pPr>
          </w:p>
        </w:tc>
        <w:tc>
          <w:tcPr>
            <w:tcW w:w="0" w:type="auto"/>
            <w:vMerge/>
            <w:tcBorders>
              <w:top w:val="nil"/>
              <w:left w:val="nil"/>
              <w:bottom w:val="inset" w:sz="8" w:space="0" w:color="auto"/>
              <w:right w:val="single" w:sz="8" w:space="0" w:color="auto"/>
            </w:tcBorders>
            <w:vAlign w:val="center"/>
          </w:tcPr>
          <w:p w:rsidR="00E4521B" w:rsidRDefault="00E4521B">
            <w:pPr>
              <w:widowControl/>
              <w:jc w:val="left"/>
              <w:rPr>
                <w:rFonts w:ascii="宋体" w:eastAsia="宋体" w:hAnsi="宋体" w:cs="宋体"/>
                <w:color w:val="000000" w:themeColor="text1"/>
                <w:kern w:val="0"/>
                <w:sz w:val="24"/>
                <w:szCs w:val="24"/>
              </w:rPr>
            </w:pPr>
          </w:p>
        </w:tc>
        <w:tc>
          <w:tcPr>
            <w:tcW w:w="3215"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8.属于行政查询事项</w:t>
            </w:r>
          </w:p>
        </w:tc>
        <w:tc>
          <w:tcPr>
            <w:tcW w:w="697"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r>
      <w:tr w:rsidR="00E4521B">
        <w:trPr>
          <w:jc w:val="center"/>
        </w:trPr>
        <w:tc>
          <w:tcPr>
            <w:tcW w:w="0" w:type="auto"/>
            <w:vMerge/>
            <w:tcBorders>
              <w:top w:val="nil"/>
              <w:left w:val="single" w:sz="8" w:space="0" w:color="auto"/>
              <w:bottom w:val="inset" w:sz="8" w:space="0" w:color="auto"/>
              <w:right w:val="single" w:sz="8" w:space="0" w:color="auto"/>
            </w:tcBorders>
            <w:vAlign w:val="center"/>
          </w:tcPr>
          <w:p w:rsidR="00E4521B" w:rsidRDefault="00E4521B">
            <w:pPr>
              <w:widowControl/>
              <w:jc w:val="left"/>
              <w:rPr>
                <w:rFonts w:ascii="宋体" w:eastAsia="宋体" w:hAnsi="宋体" w:cs="宋体"/>
                <w:color w:val="000000" w:themeColor="text1"/>
                <w:kern w:val="0"/>
                <w:sz w:val="24"/>
                <w:szCs w:val="24"/>
              </w:rPr>
            </w:pPr>
          </w:p>
        </w:tc>
        <w:tc>
          <w:tcPr>
            <w:tcW w:w="942"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E4521B" w:rsidRDefault="00534C98">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（四）无法提供</w:t>
            </w:r>
          </w:p>
        </w:tc>
        <w:tc>
          <w:tcPr>
            <w:tcW w:w="3215"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1.本机关不掌握相关政府信息</w:t>
            </w:r>
          </w:p>
        </w:tc>
        <w:tc>
          <w:tcPr>
            <w:tcW w:w="697"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35</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hint="eastAsia"/>
                <w:color w:val="000000" w:themeColor="text1"/>
                <w:kern w:val="0"/>
                <w:sz w:val="20"/>
                <w:szCs w:val="20"/>
              </w:rPr>
              <w:t xml:space="preserve"> 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35</w:t>
            </w:r>
          </w:p>
        </w:tc>
      </w:tr>
      <w:tr w:rsidR="00E4521B">
        <w:trPr>
          <w:jc w:val="center"/>
        </w:trPr>
        <w:tc>
          <w:tcPr>
            <w:tcW w:w="0" w:type="auto"/>
            <w:vMerge/>
            <w:tcBorders>
              <w:top w:val="nil"/>
              <w:left w:val="single" w:sz="8" w:space="0" w:color="auto"/>
              <w:bottom w:val="inset" w:sz="8" w:space="0" w:color="auto"/>
              <w:right w:val="single" w:sz="8" w:space="0" w:color="auto"/>
            </w:tcBorders>
            <w:vAlign w:val="center"/>
          </w:tcPr>
          <w:p w:rsidR="00E4521B" w:rsidRDefault="00E4521B">
            <w:pPr>
              <w:widowControl/>
              <w:jc w:val="left"/>
              <w:rPr>
                <w:rFonts w:ascii="宋体" w:eastAsia="宋体" w:hAnsi="宋体" w:cs="宋体"/>
                <w:color w:val="000000" w:themeColor="text1"/>
                <w:kern w:val="0"/>
                <w:sz w:val="24"/>
                <w:szCs w:val="24"/>
              </w:rPr>
            </w:pPr>
          </w:p>
        </w:tc>
        <w:tc>
          <w:tcPr>
            <w:tcW w:w="0" w:type="auto"/>
            <w:vMerge/>
            <w:tcBorders>
              <w:top w:val="nil"/>
              <w:left w:val="nil"/>
              <w:bottom w:val="inset" w:sz="8" w:space="0" w:color="auto"/>
              <w:right w:val="single" w:sz="8" w:space="0" w:color="auto"/>
            </w:tcBorders>
            <w:vAlign w:val="center"/>
          </w:tcPr>
          <w:p w:rsidR="00E4521B" w:rsidRDefault="00E4521B">
            <w:pPr>
              <w:widowControl/>
              <w:jc w:val="left"/>
              <w:rPr>
                <w:rFonts w:ascii="宋体" w:eastAsia="宋体" w:hAnsi="宋体" w:cs="宋体"/>
                <w:color w:val="000000" w:themeColor="text1"/>
                <w:kern w:val="0"/>
                <w:sz w:val="24"/>
                <w:szCs w:val="24"/>
              </w:rPr>
            </w:pPr>
          </w:p>
        </w:tc>
        <w:tc>
          <w:tcPr>
            <w:tcW w:w="3215"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2.没有现成信息需要另行制作</w:t>
            </w:r>
          </w:p>
        </w:tc>
        <w:tc>
          <w:tcPr>
            <w:tcW w:w="697"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19</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19</w:t>
            </w:r>
          </w:p>
        </w:tc>
      </w:tr>
      <w:tr w:rsidR="00E4521B">
        <w:trPr>
          <w:jc w:val="center"/>
        </w:trPr>
        <w:tc>
          <w:tcPr>
            <w:tcW w:w="0" w:type="auto"/>
            <w:vMerge/>
            <w:tcBorders>
              <w:top w:val="nil"/>
              <w:left w:val="single" w:sz="8" w:space="0" w:color="auto"/>
              <w:bottom w:val="inset" w:sz="8" w:space="0" w:color="auto"/>
              <w:right w:val="single" w:sz="8" w:space="0" w:color="auto"/>
            </w:tcBorders>
            <w:vAlign w:val="center"/>
          </w:tcPr>
          <w:p w:rsidR="00E4521B" w:rsidRDefault="00E4521B">
            <w:pPr>
              <w:widowControl/>
              <w:jc w:val="left"/>
              <w:rPr>
                <w:rFonts w:ascii="宋体" w:eastAsia="宋体" w:hAnsi="宋体" w:cs="宋体"/>
                <w:color w:val="000000" w:themeColor="text1"/>
                <w:kern w:val="0"/>
                <w:sz w:val="24"/>
                <w:szCs w:val="24"/>
              </w:rPr>
            </w:pPr>
          </w:p>
        </w:tc>
        <w:tc>
          <w:tcPr>
            <w:tcW w:w="0" w:type="auto"/>
            <w:vMerge/>
            <w:tcBorders>
              <w:top w:val="nil"/>
              <w:left w:val="nil"/>
              <w:bottom w:val="inset" w:sz="8" w:space="0" w:color="auto"/>
              <w:right w:val="single" w:sz="8" w:space="0" w:color="auto"/>
            </w:tcBorders>
            <w:vAlign w:val="center"/>
          </w:tcPr>
          <w:p w:rsidR="00E4521B" w:rsidRDefault="00E4521B">
            <w:pPr>
              <w:widowControl/>
              <w:jc w:val="left"/>
              <w:rPr>
                <w:rFonts w:ascii="宋体" w:eastAsia="宋体" w:hAnsi="宋体" w:cs="宋体"/>
                <w:color w:val="000000" w:themeColor="text1"/>
                <w:kern w:val="0"/>
                <w:sz w:val="24"/>
                <w:szCs w:val="24"/>
              </w:rPr>
            </w:pPr>
          </w:p>
        </w:tc>
        <w:tc>
          <w:tcPr>
            <w:tcW w:w="3215"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3.补正后申请内容仍不明确</w:t>
            </w:r>
          </w:p>
        </w:tc>
        <w:tc>
          <w:tcPr>
            <w:tcW w:w="697"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r>
      <w:tr w:rsidR="00E4521B">
        <w:trPr>
          <w:jc w:val="center"/>
        </w:trPr>
        <w:tc>
          <w:tcPr>
            <w:tcW w:w="0" w:type="auto"/>
            <w:vMerge/>
            <w:tcBorders>
              <w:top w:val="nil"/>
              <w:left w:val="single" w:sz="8" w:space="0" w:color="auto"/>
              <w:bottom w:val="inset" w:sz="8" w:space="0" w:color="auto"/>
              <w:right w:val="single" w:sz="8" w:space="0" w:color="auto"/>
            </w:tcBorders>
            <w:vAlign w:val="center"/>
          </w:tcPr>
          <w:p w:rsidR="00E4521B" w:rsidRDefault="00E4521B">
            <w:pPr>
              <w:widowControl/>
              <w:jc w:val="left"/>
              <w:rPr>
                <w:rFonts w:ascii="宋体" w:eastAsia="宋体" w:hAnsi="宋体" w:cs="宋体"/>
                <w:color w:val="000000" w:themeColor="text1"/>
                <w:kern w:val="0"/>
                <w:sz w:val="24"/>
                <w:szCs w:val="24"/>
              </w:rPr>
            </w:pPr>
          </w:p>
        </w:tc>
        <w:tc>
          <w:tcPr>
            <w:tcW w:w="942"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E4521B" w:rsidRDefault="00534C98">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（五）不予处理</w:t>
            </w:r>
          </w:p>
        </w:tc>
        <w:tc>
          <w:tcPr>
            <w:tcW w:w="3215"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1.信访举报投诉类申请</w:t>
            </w:r>
          </w:p>
        </w:tc>
        <w:tc>
          <w:tcPr>
            <w:tcW w:w="697"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r>
      <w:tr w:rsidR="00E4521B">
        <w:trPr>
          <w:jc w:val="center"/>
        </w:trPr>
        <w:tc>
          <w:tcPr>
            <w:tcW w:w="0" w:type="auto"/>
            <w:vMerge/>
            <w:tcBorders>
              <w:top w:val="nil"/>
              <w:left w:val="single" w:sz="8" w:space="0" w:color="auto"/>
              <w:bottom w:val="inset" w:sz="8" w:space="0" w:color="auto"/>
              <w:right w:val="single" w:sz="8" w:space="0" w:color="auto"/>
            </w:tcBorders>
            <w:vAlign w:val="center"/>
          </w:tcPr>
          <w:p w:rsidR="00E4521B" w:rsidRDefault="00E4521B">
            <w:pPr>
              <w:widowControl/>
              <w:jc w:val="left"/>
              <w:rPr>
                <w:rFonts w:ascii="宋体" w:eastAsia="宋体" w:hAnsi="宋体" w:cs="宋体"/>
                <w:color w:val="000000" w:themeColor="text1"/>
                <w:kern w:val="0"/>
                <w:sz w:val="24"/>
                <w:szCs w:val="24"/>
              </w:rPr>
            </w:pPr>
          </w:p>
        </w:tc>
        <w:tc>
          <w:tcPr>
            <w:tcW w:w="0" w:type="auto"/>
            <w:vMerge/>
            <w:tcBorders>
              <w:top w:val="nil"/>
              <w:left w:val="nil"/>
              <w:bottom w:val="inset" w:sz="8" w:space="0" w:color="auto"/>
              <w:right w:val="single" w:sz="8" w:space="0" w:color="auto"/>
            </w:tcBorders>
            <w:vAlign w:val="center"/>
          </w:tcPr>
          <w:p w:rsidR="00E4521B" w:rsidRDefault="00E4521B">
            <w:pPr>
              <w:widowControl/>
              <w:jc w:val="left"/>
              <w:rPr>
                <w:rFonts w:ascii="宋体" w:eastAsia="宋体" w:hAnsi="宋体" w:cs="宋体"/>
                <w:color w:val="000000" w:themeColor="text1"/>
                <w:kern w:val="0"/>
                <w:sz w:val="24"/>
                <w:szCs w:val="24"/>
              </w:rPr>
            </w:pPr>
          </w:p>
        </w:tc>
        <w:tc>
          <w:tcPr>
            <w:tcW w:w="3215"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2.重复申请</w:t>
            </w:r>
          </w:p>
        </w:tc>
        <w:tc>
          <w:tcPr>
            <w:tcW w:w="697"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r>
      <w:tr w:rsidR="00E4521B">
        <w:trPr>
          <w:jc w:val="center"/>
        </w:trPr>
        <w:tc>
          <w:tcPr>
            <w:tcW w:w="0" w:type="auto"/>
            <w:vMerge/>
            <w:tcBorders>
              <w:top w:val="nil"/>
              <w:left w:val="single" w:sz="8" w:space="0" w:color="auto"/>
              <w:bottom w:val="inset" w:sz="8" w:space="0" w:color="auto"/>
              <w:right w:val="single" w:sz="8" w:space="0" w:color="auto"/>
            </w:tcBorders>
            <w:vAlign w:val="center"/>
          </w:tcPr>
          <w:p w:rsidR="00E4521B" w:rsidRDefault="00E4521B">
            <w:pPr>
              <w:widowControl/>
              <w:jc w:val="left"/>
              <w:rPr>
                <w:rFonts w:ascii="宋体" w:eastAsia="宋体" w:hAnsi="宋体" w:cs="宋体"/>
                <w:color w:val="000000" w:themeColor="text1"/>
                <w:kern w:val="0"/>
                <w:sz w:val="24"/>
                <w:szCs w:val="24"/>
              </w:rPr>
            </w:pPr>
          </w:p>
        </w:tc>
        <w:tc>
          <w:tcPr>
            <w:tcW w:w="0" w:type="auto"/>
            <w:vMerge/>
            <w:tcBorders>
              <w:top w:val="nil"/>
              <w:left w:val="nil"/>
              <w:bottom w:val="inset" w:sz="8" w:space="0" w:color="auto"/>
              <w:right w:val="single" w:sz="8" w:space="0" w:color="auto"/>
            </w:tcBorders>
            <w:vAlign w:val="center"/>
          </w:tcPr>
          <w:p w:rsidR="00E4521B" w:rsidRDefault="00E4521B">
            <w:pPr>
              <w:widowControl/>
              <w:jc w:val="left"/>
              <w:rPr>
                <w:rFonts w:ascii="宋体" w:eastAsia="宋体" w:hAnsi="宋体" w:cs="宋体"/>
                <w:color w:val="000000" w:themeColor="text1"/>
                <w:kern w:val="0"/>
                <w:sz w:val="24"/>
                <w:szCs w:val="24"/>
              </w:rPr>
            </w:pPr>
          </w:p>
        </w:tc>
        <w:tc>
          <w:tcPr>
            <w:tcW w:w="3215"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3.要求提供公开出版物</w:t>
            </w:r>
          </w:p>
        </w:tc>
        <w:tc>
          <w:tcPr>
            <w:tcW w:w="697"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r>
      <w:tr w:rsidR="00E4521B">
        <w:trPr>
          <w:jc w:val="center"/>
        </w:trPr>
        <w:tc>
          <w:tcPr>
            <w:tcW w:w="0" w:type="auto"/>
            <w:vMerge/>
            <w:tcBorders>
              <w:top w:val="nil"/>
              <w:left w:val="single" w:sz="8" w:space="0" w:color="auto"/>
              <w:bottom w:val="inset" w:sz="8" w:space="0" w:color="auto"/>
              <w:right w:val="single" w:sz="8" w:space="0" w:color="auto"/>
            </w:tcBorders>
            <w:vAlign w:val="center"/>
          </w:tcPr>
          <w:p w:rsidR="00E4521B" w:rsidRDefault="00E4521B">
            <w:pPr>
              <w:widowControl/>
              <w:jc w:val="left"/>
              <w:rPr>
                <w:rFonts w:ascii="宋体" w:eastAsia="宋体" w:hAnsi="宋体" w:cs="宋体"/>
                <w:color w:val="000000" w:themeColor="text1"/>
                <w:kern w:val="0"/>
                <w:sz w:val="24"/>
                <w:szCs w:val="24"/>
              </w:rPr>
            </w:pPr>
          </w:p>
        </w:tc>
        <w:tc>
          <w:tcPr>
            <w:tcW w:w="0" w:type="auto"/>
            <w:vMerge/>
            <w:tcBorders>
              <w:top w:val="nil"/>
              <w:left w:val="nil"/>
              <w:bottom w:val="inset" w:sz="8" w:space="0" w:color="auto"/>
              <w:right w:val="single" w:sz="8" w:space="0" w:color="auto"/>
            </w:tcBorders>
            <w:vAlign w:val="center"/>
          </w:tcPr>
          <w:p w:rsidR="00E4521B" w:rsidRDefault="00E4521B">
            <w:pPr>
              <w:widowControl/>
              <w:jc w:val="left"/>
              <w:rPr>
                <w:rFonts w:ascii="宋体" w:eastAsia="宋体" w:hAnsi="宋体" w:cs="宋体"/>
                <w:color w:val="000000" w:themeColor="text1"/>
                <w:kern w:val="0"/>
                <w:sz w:val="24"/>
                <w:szCs w:val="24"/>
              </w:rPr>
            </w:pPr>
          </w:p>
        </w:tc>
        <w:tc>
          <w:tcPr>
            <w:tcW w:w="3215"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4.无正当理由大量反复申请</w:t>
            </w:r>
          </w:p>
        </w:tc>
        <w:tc>
          <w:tcPr>
            <w:tcW w:w="697"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r>
      <w:tr w:rsidR="00E4521B">
        <w:trPr>
          <w:trHeight w:val="779"/>
          <w:jc w:val="center"/>
        </w:trPr>
        <w:tc>
          <w:tcPr>
            <w:tcW w:w="0" w:type="auto"/>
            <w:vMerge/>
            <w:tcBorders>
              <w:top w:val="nil"/>
              <w:left w:val="single" w:sz="8" w:space="0" w:color="auto"/>
              <w:bottom w:val="inset" w:sz="8" w:space="0" w:color="auto"/>
              <w:right w:val="single" w:sz="8" w:space="0" w:color="auto"/>
            </w:tcBorders>
            <w:vAlign w:val="center"/>
          </w:tcPr>
          <w:p w:rsidR="00E4521B" w:rsidRDefault="00E4521B">
            <w:pPr>
              <w:widowControl/>
              <w:jc w:val="left"/>
              <w:rPr>
                <w:rFonts w:ascii="宋体" w:eastAsia="宋体" w:hAnsi="宋体" w:cs="宋体"/>
                <w:color w:val="000000" w:themeColor="text1"/>
                <w:kern w:val="0"/>
                <w:sz w:val="24"/>
                <w:szCs w:val="24"/>
              </w:rPr>
            </w:pPr>
          </w:p>
        </w:tc>
        <w:tc>
          <w:tcPr>
            <w:tcW w:w="0" w:type="auto"/>
            <w:vMerge/>
            <w:tcBorders>
              <w:top w:val="nil"/>
              <w:left w:val="nil"/>
              <w:bottom w:val="inset" w:sz="8" w:space="0" w:color="auto"/>
              <w:right w:val="single" w:sz="8" w:space="0" w:color="auto"/>
            </w:tcBorders>
            <w:vAlign w:val="center"/>
          </w:tcPr>
          <w:p w:rsidR="00E4521B" w:rsidRDefault="00E4521B">
            <w:pPr>
              <w:widowControl/>
              <w:jc w:val="left"/>
              <w:rPr>
                <w:rFonts w:ascii="宋体" w:eastAsia="宋体" w:hAnsi="宋体" w:cs="宋体"/>
                <w:color w:val="000000" w:themeColor="text1"/>
                <w:kern w:val="0"/>
                <w:sz w:val="24"/>
                <w:szCs w:val="24"/>
              </w:rPr>
            </w:pPr>
          </w:p>
        </w:tc>
        <w:tc>
          <w:tcPr>
            <w:tcW w:w="3215" w:type="dxa"/>
            <w:tcBorders>
              <w:top w:val="nil"/>
              <w:left w:val="nil"/>
              <w:bottom w:val="inset" w:sz="8" w:space="0" w:color="auto"/>
              <w:right w:val="single" w:sz="8" w:space="0" w:color="auto"/>
            </w:tcBorders>
            <w:tcMar>
              <w:top w:w="0" w:type="dxa"/>
              <w:left w:w="57" w:type="dxa"/>
              <w:bottom w:w="0" w:type="dxa"/>
              <w:right w:w="57" w:type="dxa"/>
            </w:tcMar>
            <w:vAlign w:val="center"/>
          </w:tcPr>
          <w:p w:rsidR="00E4521B" w:rsidRDefault="00534C98">
            <w:pPr>
              <w:widowControl/>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5.要求行政机关确认或重新出具已获取信息</w:t>
            </w:r>
          </w:p>
        </w:tc>
        <w:tc>
          <w:tcPr>
            <w:tcW w:w="697" w:type="dxa"/>
            <w:tcBorders>
              <w:top w:val="nil"/>
              <w:left w:val="nil"/>
              <w:bottom w:val="inset"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hint="eastAsia"/>
                <w:color w:val="000000" w:themeColor="text1"/>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hint="eastAsia"/>
                <w:color w:val="000000" w:themeColor="text1"/>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hint="eastAsia"/>
                <w:color w:val="000000" w:themeColor="text1"/>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hint="eastAsia"/>
                <w:color w:val="000000" w:themeColor="text1"/>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hint="eastAsia"/>
                <w:color w:val="000000" w:themeColor="text1"/>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hint="eastAsia"/>
                <w:color w:val="000000" w:themeColor="text1"/>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hint="eastAsia"/>
                <w:color w:val="000000" w:themeColor="text1"/>
                <w:kern w:val="0"/>
                <w:sz w:val="20"/>
                <w:szCs w:val="20"/>
              </w:rPr>
              <w:t>0</w:t>
            </w:r>
          </w:p>
        </w:tc>
      </w:tr>
      <w:tr w:rsidR="00E4521B">
        <w:trPr>
          <w:jc w:val="center"/>
        </w:trPr>
        <w:tc>
          <w:tcPr>
            <w:tcW w:w="0" w:type="auto"/>
            <w:vMerge/>
            <w:tcBorders>
              <w:top w:val="nil"/>
              <w:left w:val="single" w:sz="8" w:space="0" w:color="auto"/>
              <w:bottom w:val="inset" w:sz="8" w:space="0" w:color="auto"/>
              <w:right w:val="single" w:sz="8" w:space="0" w:color="auto"/>
            </w:tcBorders>
            <w:vAlign w:val="center"/>
          </w:tcPr>
          <w:p w:rsidR="00E4521B" w:rsidRDefault="00E4521B">
            <w:pPr>
              <w:widowControl/>
              <w:jc w:val="left"/>
              <w:rPr>
                <w:rFonts w:ascii="宋体" w:eastAsia="宋体" w:hAnsi="宋体" w:cs="宋体"/>
                <w:color w:val="000000" w:themeColor="text1"/>
                <w:kern w:val="0"/>
                <w:sz w:val="24"/>
                <w:szCs w:val="24"/>
              </w:rPr>
            </w:pPr>
          </w:p>
        </w:tc>
        <w:tc>
          <w:tcPr>
            <w:tcW w:w="942"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E4521B" w:rsidRDefault="00534C98">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（六）其他处理</w:t>
            </w:r>
          </w:p>
        </w:tc>
        <w:tc>
          <w:tcPr>
            <w:tcW w:w="3215" w:type="dxa"/>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1.申请人无正当理由逾期不补正、行政机关不再处理其政府信息公开申请</w:t>
            </w:r>
          </w:p>
        </w:tc>
        <w:tc>
          <w:tcPr>
            <w:tcW w:w="697" w:type="dxa"/>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10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Calibri" w:eastAsia="宋体" w:hAnsi="Calibri" w:cs="Calibri"/>
                <w:color w:val="000000" w:themeColor="text1"/>
                <w:kern w:val="0"/>
                <w:sz w:val="20"/>
                <w:szCs w:val="20"/>
              </w:rPr>
            </w:pPr>
            <w:r>
              <w:rPr>
                <w:rFonts w:ascii="Calibri" w:eastAsia="宋体" w:hAnsi="Calibri" w:cs="Calibri"/>
                <w:color w:val="000000" w:themeColor="text1"/>
                <w:kern w:val="0"/>
                <w:sz w:val="20"/>
                <w:szCs w:val="20"/>
              </w:rPr>
              <w:t> </w:t>
            </w:r>
          </w:p>
          <w:p w:rsidR="00E4521B" w:rsidRDefault="00534C98">
            <w:pPr>
              <w:widowControl/>
              <w:jc w:val="center"/>
              <w:rPr>
                <w:rFonts w:ascii="Calibri" w:eastAsia="宋体" w:hAnsi="Calibri" w:cs="Calibri"/>
                <w:color w:val="000000" w:themeColor="text1"/>
                <w:kern w:val="0"/>
                <w:sz w:val="20"/>
                <w:szCs w:val="20"/>
              </w:rPr>
            </w:pPr>
            <w:r>
              <w:rPr>
                <w:rFonts w:ascii="Calibri" w:eastAsia="宋体" w:hAnsi="Calibri" w:cs="Calibri" w:hint="eastAsia"/>
                <w:color w:val="000000" w:themeColor="text1"/>
                <w:kern w:val="0"/>
                <w:sz w:val="20"/>
                <w:szCs w:val="20"/>
              </w:rPr>
              <w:t>10</w:t>
            </w:r>
          </w:p>
        </w:tc>
      </w:tr>
      <w:tr w:rsidR="00E4521B">
        <w:trPr>
          <w:jc w:val="center"/>
        </w:trPr>
        <w:tc>
          <w:tcPr>
            <w:tcW w:w="0" w:type="auto"/>
            <w:vMerge/>
            <w:tcBorders>
              <w:top w:val="nil"/>
              <w:left w:val="single" w:sz="8" w:space="0" w:color="auto"/>
              <w:bottom w:val="inset" w:sz="8" w:space="0" w:color="auto"/>
              <w:right w:val="single" w:sz="8" w:space="0" w:color="auto"/>
            </w:tcBorders>
            <w:vAlign w:val="center"/>
          </w:tcPr>
          <w:p w:rsidR="00E4521B" w:rsidRDefault="00E4521B">
            <w:pPr>
              <w:widowControl/>
              <w:jc w:val="left"/>
              <w:rPr>
                <w:rFonts w:ascii="宋体" w:eastAsia="宋体" w:hAnsi="宋体" w:cs="宋体"/>
                <w:color w:val="000000" w:themeColor="text1"/>
                <w:kern w:val="0"/>
                <w:sz w:val="24"/>
                <w:szCs w:val="24"/>
              </w:rPr>
            </w:pPr>
          </w:p>
        </w:tc>
        <w:tc>
          <w:tcPr>
            <w:tcW w:w="0" w:type="auto"/>
            <w:vMerge/>
            <w:tcBorders>
              <w:top w:val="inset" w:sz="8" w:space="0" w:color="auto"/>
              <w:left w:val="nil"/>
              <w:bottom w:val="inset" w:sz="8" w:space="0" w:color="auto"/>
              <w:right w:val="single" w:sz="8" w:space="0" w:color="auto"/>
            </w:tcBorders>
            <w:vAlign w:val="center"/>
          </w:tcPr>
          <w:p w:rsidR="00E4521B" w:rsidRDefault="00E4521B">
            <w:pPr>
              <w:widowControl/>
              <w:jc w:val="left"/>
              <w:rPr>
                <w:rFonts w:ascii="宋体" w:eastAsia="宋体" w:hAnsi="宋体" w:cs="宋体"/>
                <w:color w:val="000000" w:themeColor="text1"/>
                <w:kern w:val="0"/>
                <w:sz w:val="24"/>
                <w:szCs w:val="24"/>
              </w:rPr>
            </w:pPr>
          </w:p>
        </w:tc>
        <w:tc>
          <w:tcPr>
            <w:tcW w:w="3215" w:type="dxa"/>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2.申请人逾期未按收费通知要求缴纳费用、行政机关不再处理其政府信息公开申请</w:t>
            </w:r>
          </w:p>
        </w:tc>
        <w:tc>
          <w:tcPr>
            <w:tcW w:w="697" w:type="dxa"/>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hint="eastAsia"/>
                <w:color w:val="000000" w:themeColor="text1"/>
                <w:kern w:val="0"/>
                <w:sz w:val="20"/>
                <w:szCs w:val="20"/>
              </w:rPr>
              <w:t>0</w:t>
            </w:r>
          </w:p>
        </w:tc>
      </w:tr>
      <w:tr w:rsidR="00E4521B">
        <w:trPr>
          <w:jc w:val="center"/>
        </w:trPr>
        <w:tc>
          <w:tcPr>
            <w:tcW w:w="0" w:type="auto"/>
            <w:vMerge/>
            <w:tcBorders>
              <w:top w:val="nil"/>
              <w:left w:val="single" w:sz="8" w:space="0" w:color="auto"/>
              <w:bottom w:val="inset" w:sz="8" w:space="0" w:color="auto"/>
              <w:right w:val="single" w:sz="8" w:space="0" w:color="auto"/>
            </w:tcBorders>
            <w:vAlign w:val="center"/>
          </w:tcPr>
          <w:p w:rsidR="00E4521B" w:rsidRDefault="00E4521B">
            <w:pPr>
              <w:widowControl/>
              <w:jc w:val="left"/>
              <w:rPr>
                <w:rFonts w:ascii="宋体" w:eastAsia="宋体" w:hAnsi="宋体" w:cs="宋体"/>
                <w:color w:val="000000" w:themeColor="text1"/>
                <w:kern w:val="0"/>
                <w:sz w:val="24"/>
                <w:szCs w:val="24"/>
              </w:rPr>
            </w:pPr>
          </w:p>
        </w:tc>
        <w:tc>
          <w:tcPr>
            <w:tcW w:w="0" w:type="auto"/>
            <w:vMerge/>
            <w:tcBorders>
              <w:top w:val="inset" w:sz="8" w:space="0" w:color="auto"/>
              <w:left w:val="nil"/>
              <w:bottom w:val="inset" w:sz="8" w:space="0" w:color="auto"/>
              <w:right w:val="single" w:sz="8" w:space="0" w:color="auto"/>
            </w:tcBorders>
            <w:vAlign w:val="center"/>
          </w:tcPr>
          <w:p w:rsidR="00E4521B" w:rsidRDefault="00E4521B">
            <w:pPr>
              <w:widowControl/>
              <w:jc w:val="left"/>
              <w:rPr>
                <w:rFonts w:ascii="宋体" w:eastAsia="宋体" w:hAnsi="宋体" w:cs="宋体"/>
                <w:color w:val="000000" w:themeColor="text1"/>
                <w:kern w:val="0"/>
                <w:sz w:val="24"/>
                <w:szCs w:val="24"/>
              </w:rPr>
            </w:pPr>
          </w:p>
        </w:tc>
        <w:tc>
          <w:tcPr>
            <w:tcW w:w="3215" w:type="dxa"/>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3.其他</w:t>
            </w:r>
          </w:p>
        </w:tc>
        <w:tc>
          <w:tcPr>
            <w:tcW w:w="697" w:type="dxa"/>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3</w:t>
            </w:r>
            <w:r w:rsidR="00B51369">
              <w:rPr>
                <w:rFonts w:ascii="Calibri" w:eastAsia="宋体" w:hAnsi="Calibri" w:cs="Calibri" w:hint="eastAsia"/>
                <w:color w:val="000000" w:themeColor="text1"/>
                <w:kern w:val="0"/>
                <w:sz w:val="20"/>
                <w:szCs w:val="20"/>
              </w:rPr>
              <w:t>4</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3</w:t>
            </w:r>
            <w:r w:rsidR="00B51369">
              <w:rPr>
                <w:rFonts w:ascii="Calibri" w:eastAsia="宋体" w:hAnsi="Calibri" w:cs="Calibri" w:hint="eastAsia"/>
                <w:color w:val="000000" w:themeColor="text1"/>
                <w:kern w:val="0"/>
                <w:sz w:val="20"/>
                <w:szCs w:val="20"/>
              </w:rPr>
              <w:t>4</w:t>
            </w:r>
          </w:p>
        </w:tc>
      </w:tr>
      <w:tr w:rsidR="00E4521B">
        <w:trPr>
          <w:jc w:val="center"/>
        </w:trPr>
        <w:tc>
          <w:tcPr>
            <w:tcW w:w="0" w:type="auto"/>
            <w:vMerge/>
            <w:tcBorders>
              <w:top w:val="nil"/>
              <w:left w:val="single" w:sz="8" w:space="0" w:color="auto"/>
              <w:bottom w:val="inset" w:sz="8" w:space="0" w:color="auto"/>
              <w:right w:val="single" w:sz="8" w:space="0" w:color="auto"/>
            </w:tcBorders>
            <w:vAlign w:val="center"/>
          </w:tcPr>
          <w:p w:rsidR="00E4521B" w:rsidRDefault="00E4521B">
            <w:pPr>
              <w:widowControl/>
              <w:jc w:val="left"/>
              <w:rPr>
                <w:rFonts w:ascii="宋体" w:eastAsia="宋体" w:hAnsi="宋体" w:cs="宋体"/>
                <w:color w:val="000000" w:themeColor="text1"/>
                <w:kern w:val="0"/>
                <w:sz w:val="24"/>
                <w:szCs w:val="24"/>
              </w:rPr>
            </w:pPr>
          </w:p>
        </w:tc>
        <w:tc>
          <w:tcPr>
            <w:tcW w:w="4157"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（七）总计</w:t>
            </w:r>
          </w:p>
        </w:tc>
        <w:tc>
          <w:tcPr>
            <w:tcW w:w="697" w:type="dxa"/>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1</w:t>
            </w:r>
            <w:r w:rsidR="00B51369">
              <w:rPr>
                <w:rFonts w:ascii="Calibri" w:eastAsia="宋体" w:hAnsi="Calibri" w:cs="Calibri" w:hint="eastAsia"/>
                <w:color w:val="000000" w:themeColor="text1"/>
                <w:kern w:val="0"/>
                <w:sz w:val="20"/>
                <w:szCs w:val="20"/>
              </w:rPr>
              <w:t>29</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1</w:t>
            </w:r>
            <w:r w:rsidR="00B51369">
              <w:rPr>
                <w:rFonts w:ascii="Calibri" w:eastAsia="宋体" w:hAnsi="Calibri" w:cs="Calibri" w:hint="eastAsia"/>
                <w:color w:val="000000" w:themeColor="text1"/>
                <w:kern w:val="0"/>
                <w:sz w:val="20"/>
                <w:szCs w:val="20"/>
              </w:rPr>
              <w:t>29</w:t>
            </w:r>
          </w:p>
        </w:tc>
      </w:tr>
      <w:tr w:rsidR="00E4521B">
        <w:trPr>
          <w:jc w:val="center"/>
        </w:trPr>
        <w:tc>
          <w:tcPr>
            <w:tcW w:w="4923"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四、结转下年度继续办理</w:t>
            </w:r>
          </w:p>
        </w:tc>
        <w:tc>
          <w:tcPr>
            <w:tcW w:w="697" w:type="dxa"/>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sidR="00B51369">
              <w:rPr>
                <w:rFonts w:ascii="Calibri" w:eastAsia="宋体" w:hAnsi="Calibri" w:cs="Calibri" w:hint="eastAsia"/>
                <w:color w:val="000000" w:themeColor="text1"/>
                <w:kern w:val="0"/>
                <w:sz w:val="20"/>
                <w:szCs w:val="20"/>
              </w:rPr>
              <w:t>2</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Calibri" w:eastAsia="宋体" w:hAnsi="Calibri" w:cs="Calibri"/>
                <w:color w:val="000000" w:themeColor="text1"/>
                <w:kern w:val="0"/>
                <w:sz w:val="20"/>
                <w:szCs w:val="20"/>
              </w:rPr>
              <w:t> </w:t>
            </w:r>
            <w:r>
              <w:rPr>
                <w:rFonts w:ascii="Calibri" w:eastAsia="宋体" w:hAnsi="Calibri" w:cs="Calibri" w:hint="eastAsia"/>
                <w:color w:val="000000" w:themeColor="text1"/>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E4521B" w:rsidRDefault="00B51369">
            <w:pPr>
              <w:widowControl/>
              <w:jc w:val="center"/>
              <w:rPr>
                <w:rFonts w:ascii="Calibri" w:eastAsia="宋体" w:hAnsi="Calibri" w:cs="Calibri"/>
                <w:color w:val="000000" w:themeColor="text1"/>
                <w:kern w:val="0"/>
                <w:sz w:val="20"/>
                <w:szCs w:val="20"/>
              </w:rPr>
            </w:pPr>
            <w:r>
              <w:rPr>
                <w:rFonts w:ascii="Calibri" w:eastAsia="宋体" w:hAnsi="Calibri" w:cs="Calibri" w:hint="eastAsia"/>
                <w:color w:val="000000" w:themeColor="text1"/>
                <w:kern w:val="0"/>
                <w:sz w:val="20"/>
                <w:szCs w:val="20"/>
              </w:rPr>
              <w:t>2</w:t>
            </w:r>
          </w:p>
        </w:tc>
      </w:tr>
    </w:tbl>
    <w:p w:rsidR="00E4521B" w:rsidRDefault="00E4521B">
      <w:pPr>
        <w:widowControl/>
        <w:shd w:val="clear" w:color="auto" w:fill="FFFFFF"/>
        <w:jc w:val="center"/>
        <w:rPr>
          <w:rFonts w:ascii="宋体" w:eastAsia="宋体" w:hAnsi="宋体" w:cs="宋体"/>
          <w:color w:val="000000" w:themeColor="text1"/>
          <w:kern w:val="0"/>
          <w:sz w:val="24"/>
          <w:szCs w:val="24"/>
        </w:rPr>
      </w:pPr>
    </w:p>
    <w:p w:rsidR="00E4521B" w:rsidRDefault="00E4521B">
      <w:pPr>
        <w:widowControl/>
        <w:shd w:val="clear" w:color="auto" w:fill="FFFFFF"/>
        <w:ind w:firstLine="480"/>
        <w:rPr>
          <w:rFonts w:ascii="宋体" w:eastAsia="宋体" w:hAnsi="宋体" w:cs="宋体"/>
          <w:b/>
          <w:bCs/>
          <w:color w:val="000000" w:themeColor="text1"/>
          <w:kern w:val="0"/>
          <w:sz w:val="24"/>
          <w:szCs w:val="24"/>
        </w:rPr>
      </w:pPr>
    </w:p>
    <w:p w:rsidR="00E4521B" w:rsidRDefault="00E4521B">
      <w:pPr>
        <w:widowControl/>
        <w:shd w:val="clear" w:color="auto" w:fill="FFFFFF"/>
        <w:ind w:firstLine="480"/>
        <w:rPr>
          <w:rFonts w:ascii="宋体" w:eastAsia="宋体" w:hAnsi="宋体" w:cs="宋体"/>
          <w:b/>
          <w:bCs/>
          <w:color w:val="000000" w:themeColor="text1"/>
          <w:kern w:val="0"/>
          <w:sz w:val="24"/>
          <w:szCs w:val="24"/>
        </w:rPr>
      </w:pPr>
    </w:p>
    <w:p w:rsidR="00E4521B" w:rsidRDefault="00534C98" w:rsidP="008A125C">
      <w:pPr>
        <w:spacing w:line="600" w:lineRule="exact"/>
        <w:ind w:firstLineChars="202" w:firstLine="566"/>
        <w:rPr>
          <w:rFonts w:ascii="黑体" w:eastAsia="黑体" w:hAnsi="黑体" w:cs="黑体"/>
          <w:bCs/>
          <w:color w:val="000000" w:themeColor="text1"/>
          <w:kern w:val="0"/>
          <w:sz w:val="28"/>
          <w:szCs w:val="28"/>
        </w:rPr>
      </w:pPr>
      <w:r>
        <w:rPr>
          <w:rFonts w:ascii="黑体" w:eastAsia="黑体" w:hAnsi="黑体" w:cs="黑体" w:hint="eastAsia"/>
          <w:bCs/>
          <w:color w:val="000000" w:themeColor="text1"/>
          <w:kern w:val="0"/>
          <w:sz w:val="28"/>
          <w:szCs w:val="28"/>
        </w:rPr>
        <w:t>四、政府信息公开行政复议、行政诉讼情况</w:t>
      </w:r>
    </w:p>
    <w:p w:rsidR="00E4521B" w:rsidRDefault="00E4521B">
      <w:pPr>
        <w:widowControl/>
        <w:shd w:val="clear" w:color="auto" w:fill="FFFFFF"/>
        <w:jc w:val="center"/>
        <w:rPr>
          <w:rFonts w:ascii="宋体" w:eastAsia="宋体" w:hAnsi="宋体" w:cs="宋体"/>
          <w:color w:val="000000" w:themeColor="text1"/>
          <w:kern w:val="0"/>
          <w:sz w:val="24"/>
          <w:szCs w:val="24"/>
        </w:rPr>
      </w:pPr>
    </w:p>
    <w:tbl>
      <w:tblPr>
        <w:tblW w:w="9898" w:type="dxa"/>
        <w:jc w:val="center"/>
        <w:tblCellMar>
          <w:left w:w="0" w:type="dxa"/>
          <w:right w:w="0" w:type="dxa"/>
        </w:tblCellMar>
        <w:tblLook w:val="04A0"/>
      </w:tblPr>
      <w:tblGrid>
        <w:gridCol w:w="660"/>
        <w:gridCol w:w="660"/>
        <w:gridCol w:w="660"/>
        <w:gridCol w:w="660"/>
        <w:gridCol w:w="660"/>
        <w:gridCol w:w="659"/>
        <w:gridCol w:w="659"/>
        <w:gridCol w:w="660"/>
        <w:gridCol w:w="660"/>
        <w:gridCol w:w="660"/>
        <w:gridCol w:w="660"/>
        <w:gridCol w:w="660"/>
        <w:gridCol w:w="660"/>
        <w:gridCol w:w="660"/>
        <w:gridCol w:w="660"/>
      </w:tblGrid>
      <w:tr w:rsidR="00E4521B">
        <w:trPr>
          <w:trHeight w:val="550"/>
          <w:jc w:val="center"/>
        </w:trPr>
        <w:tc>
          <w:tcPr>
            <w:tcW w:w="330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行政复议</w:t>
            </w:r>
          </w:p>
        </w:tc>
        <w:tc>
          <w:tcPr>
            <w:tcW w:w="659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行政诉讼</w:t>
            </w:r>
          </w:p>
        </w:tc>
      </w:tr>
      <w:tr w:rsidR="00E4521B">
        <w:trPr>
          <w:trHeight w:val="524"/>
          <w:jc w:val="center"/>
        </w:trPr>
        <w:tc>
          <w:tcPr>
            <w:tcW w:w="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结果维持</w:t>
            </w:r>
          </w:p>
        </w:tc>
        <w:tc>
          <w:tcPr>
            <w:tcW w:w="6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结果</w:t>
            </w:r>
            <w:r>
              <w:rPr>
                <w:rFonts w:ascii="宋体" w:eastAsia="宋体" w:hAnsi="宋体" w:cs="宋体" w:hint="eastAsia"/>
                <w:color w:val="000000" w:themeColor="text1"/>
                <w:kern w:val="0"/>
                <w:sz w:val="20"/>
                <w:szCs w:val="20"/>
              </w:rPr>
              <w:br/>
              <w:t>纠正</w:t>
            </w:r>
          </w:p>
        </w:tc>
        <w:tc>
          <w:tcPr>
            <w:tcW w:w="66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其他</w:t>
            </w:r>
            <w:r>
              <w:rPr>
                <w:rFonts w:ascii="宋体" w:eastAsia="宋体" w:hAnsi="宋体" w:cs="宋体" w:hint="eastAsia"/>
                <w:color w:val="000000" w:themeColor="text1"/>
                <w:kern w:val="0"/>
                <w:sz w:val="20"/>
                <w:szCs w:val="20"/>
              </w:rPr>
              <w:br/>
              <w:t>结果</w:t>
            </w:r>
          </w:p>
        </w:tc>
        <w:tc>
          <w:tcPr>
            <w:tcW w:w="66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尚未</w:t>
            </w:r>
            <w:r>
              <w:rPr>
                <w:rFonts w:ascii="宋体" w:eastAsia="宋体" w:hAnsi="宋体" w:cs="宋体" w:hint="eastAsia"/>
                <w:color w:val="000000" w:themeColor="text1"/>
                <w:kern w:val="0"/>
                <w:sz w:val="20"/>
                <w:szCs w:val="20"/>
              </w:rPr>
              <w:br/>
              <w:t>审结</w:t>
            </w:r>
          </w:p>
        </w:tc>
        <w:tc>
          <w:tcPr>
            <w:tcW w:w="66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总计</w:t>
            </w:r>
          </w:p>
        </w:tc>
        <w:tc>
          <w:tcPr>
            <w:tcW w:w="3298"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未经复议直接起诉</w:t>
            </w:r>
          </w:p>
        </w:tc>
        <w:tc>
          <w:tcPr>
            <w:tcW w:w="330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复议后起诉</w:t>
            </w:r>
          </w:p>
        </w:tc>
      </w:tr>
      <w:tr w:rsidR="00E4521B">
        <w:trPr>
          <w:trHeight w:val="240"/>
          <w:jc w:val="center"/>
        </w:trPr>
        <w:tc>
          <w:tcPr>
            <w:tcW w:w="0" w:type="auto"/>
            <w:vMerge/>
            <w:tcBorders>
              <w:top w:val="nil"/>
              <w:left w:val="single" w:sz="8" w:space="0" w:color="auto"/>
              <w:bottom w:val="single" w:sz="8" w:space="0" w:color="auto"/>
              <w:right w:val="single" w:sz="8" w:space="0" w:color="auto"/>
            </w:tcBorders>
            <w:vAlign w:val="center"/>
          </w:tcPr>
          <w:p w:rsidR="00E4521B" w:rsidRDefault="00E4521B">
            <w:pPr>
              <w:widowControl/>
              <w:jc w:val="left"/>
              <w:rPr>
                <w:rFonts w:ascii="宋体" w:eastAsia="宋体" w:hAnsi="宋体" w:cs="宋体"/>
                <w:color w:val="000000" w:themeColor="text1"/>
                <w:kern w:val="0"/>
                <w:sz w:val="24"/>
                <w:szCs w:val="24"/>
              </w:rPr>
            </w:pPr>
          </w:p>
        </w:tc>
        <w:tc>
          <w:tcPr>
            <w:tcW w:w="0" w:type="auto"/>
            <w:vMerge/>
            <w:tcBorders>
              <w:top w:val="nil"/>
              <w:left w:val="single" w:sz="8" w:space="0" w:color="auto"/>
              <w:bottom w:val="single" w:sz="8" w:space="0" w:color="auto"/>
              <w:right w:val="single" w:sz="8" w:space="0" w:color="auto"/>
            </w:tcBorders>
            <w:vAlign w:val="center"/>
          </w:tcPr>
          <w:p w:rsidR="00E4521B" w:rsidRDefault="00E4521B">
            <w:pPr>
              <w:widowControl/>
              <w:jc w:val="left"/>
              <w:rPr>
                <w:rFonts w:ascii="宋体" w:eastAsia="宋体" w:hAnsi="宋体" w:cs="宋体"/>
                <w:color w:val="000000" w:themeColor="text1"/>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E4521B" w:rsidRDefault="00E4521B">
            <w:pPr>
              <w:widowControl/>
              <w:jc w:val="left"/>
              <w:rPr>
                <w:rFonts w:ascii="宋体" w:eastAsia="宋体" w:hAnsi="宋体" w:cs="宋体"/>
                <w:color w:val="000000" w:themeColor="text1"/>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E4521B" w:rsidRDefault="00E4521B">
            <w:pPr>
              <w:widowControl/>
              <w:jc w:val="left"/>
              <w:rPr>
                <w:rFonts w:ascii="宋体" w:eastAsia="宋体" w:hAnsi="宋体" w:cs="宋体"/>
                <w:color w:val="000000" w:themeColor="text1"/>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E4521B" w:rsidRDefault="00E4521B">
            <w:pPr>
              <w:widowControl/>
              <w:jc w:val="left"/>
              <w:rPr>
                <w:rFonts w:ascii="宋体" w:eastAsia="宋体" w:hAnsi="宋体" w:cs="宋体"/>
                <w:color w:val="000000" w:themeColor="text1"/>
                <w:kern w:val="0"/>
                <w:sz w:val="24"/>
                <w:szCs w:val="24"/>
              </w:rPr>
            </w:pPr>
          </w:p>
        </w:tc>
        <w:tc>
          <w:tcPr>
            <w:tcW w:w="6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结果</w:t>
            </w:r>
            <w:r>
              <w:rPr>
                <w:rFonts w:ascii="宋体" w:eastAsia="宋体" w:hAnsi="宋体" w:cs="宋体" w:hint="eastAsia"/>
                <w:color w:val="000000" w:themeColor="text1"/>
                <w:kern w:val="0"/>
                <w:sz w:val="20"/>
                <w:szCs w:val="20"/>
              </w:rPr>
              <w:br/>
              <w:t>维持</w:t>
            </w:r>
          </w:p>
        </w:tc>
        <w:tc>
          <w:tcPr>
            <w:tcW w:w="6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结果</w:t>
            </w:r>
            <w:r>
              <w:rPr>
                <w:rFonts w:ascii="宋体" w:eastAsia="宋体" w:hAnsi="宋体" w:cs="宋体" w:hint="eastAsia"/>
                <w:color w:val="000000" w:themeColor="text1"/>
                <w:kern w:val="0"/>
                <w:sz w:val="20"/>
                <w:szCs w:val="20"/>
              </w:rPr>
              <w:br/>
              <w:t>纠正</w:t>
            </w:r>
          </w:p>
        </w:tc>
        <w:tc>
          <w:tcPr>
            <w:tcW w:w="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其他</w:t>
            </w:r>
            <w:r>
              <w:rPr>
                <w:rFonts w:ascii="宋体" w:eastAsia="宋体" w:hAnsi="宋体" w:cs="宋体" w:hint="eastAsia"/>
                <w:color w:val="000000" w:themeColor="text1"/>
                <w:kern w:val="0"/>
                <w:sz w:val="20"/>
                <w:szCs w:val="20"/>
              </w:rPr>
              <w:br/>
              <w:t>结果</w:t>
            </w:r>
          </w:p>
        </w:tc>
        <w:tc>
          <w:tcPr>
            <w:tcW w:w="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尚未</w:t>
            </w:r>
            <w:r>
              <w:rPr>
                <w:rFonts w:ascii="宋体" w:eastAsia="宋体" w:hAnsi="宋体" w:cs="宋体" w:hint="eastAsia"/>
                <w:color w:val="000000" w:themeColor="text1"/>
                <w:kern w:val="0"/>
                <w:sz w:val="20"/>
                <w:szCs w:val="20"/>
              </w:rPr>
              <w:br/>
              <w:t>审结</w:t>
            </w:r>
          </w:p>
        </w:tc>
        <w:tc>
          <w:tcPr>
            <w:tcW w:w="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总计</w:t>
            </w:r>
          </w:p>
        </w:tc>
        <w:tc>
          <w:tcPr>
            <w:tcW w:w="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结果</w:t>
            </w:r>
            <w:r>
              <w:rPr>
                <w:rFonts w:ascii="宋体" w:eastAsia="宋体" w:hAnsi="宋体" w:cs="宋体" w:hint="eastAsia"/>
                <w:color w:val="000000" w:themeColor="text1"/>
                <w:kern w:val="0"/>
                <w:sz w:val="20"/>
                <w:szCs w:val="20"/>
              </w:rPr>
              <w:br/>
              <w:t>维持</w:t>
            </w:r>
          </w:p>
        </w:tc>
        <w:tc>
          <w:tcPr>
            <w:tcW w:w="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结果</w:t>
            </w:r>
            <w:r>
              <w:rPr>
                <w:rFonts w:ascii="宋体" w:eastAsia="宋体" w:hAnsi="宋体" w:cs="宋体" w:hint="eastAsia"/>
                <w:color w:val="000000" w:themeColor="text1"/>
                <w:kern w:val="0"/>
                <w:sz w:val="20"/>
                <w:szCs w:val="20"/>
              </w:rPr>
              <w:br/>
              <w:t>纠正</w:t>
            </w:r>
          </w:p>
        </w:tc>
        <w:tc>
          <w:tcPr>
            <w:tcW w:w="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其他</w:t>
            </w:r>
            <w:r>
              <w:rPr>
                <w:rFonts w:ascii="宋体" w:eastAsia="宋体" w:hAnsi="宋体" w:cs="宋体" w:hint="eastAsia"/>
                <w:color w:val="000000" w:themeColor="text1"/>
                <w:kern w:val="0"/>
                <w:sz w:val="20"/>
                <w:szCs w:val="20"/>
              </w:rPr>
              <w:br/>
              <w:t>结果</w:t>
            </w:r>
          </w:p>
        </w:tc>
        <w:tc>
          <w:tcPr>
            <w:tcW w:w="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尚未</w:t>
            </w:r>
            <w:r>
              <w:rPr>
                <w:rFonts w:ascii="宋体" w:eastAsia="宋体" w:hAnsi="宋体" w:cs="宋体" w:hint="eastAsia"/>
                <w:color w:val="000000" w:themeColor="text1"/>
                <w:kern w:val="0"/>
                <w:sz w:val="20"/>
                <w:szCs w:val="20"/>
              </w:rPr>
              <w:br/>
              <w:t>审结</w:t>
            </w:r>
          </w:p>
        </w:tc>
        <w:tc>
          <w:tcPr>
            <w:tcW w:w="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总计</w:t>
            </w:r>
          </w:p>
        </w:tc>
      </w:tr>
      <w:tr w:rsidR="00E4521B">
        <w:trPr>
          <w:trHeight w:val="1120"/>
          <w:jc w:val="cent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 0</w:t>
            </w:r>
          </w:p>
        </w:tc>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 0</w:t>
            </w:r>
          </w:p>
        </w:tc>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 0</w:t>
            </w:r>
          </w:p>
        </w:tc>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 0</w:t>
            </w:r>
          </w:p>
        </w:tc>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 0</w:t>
            </w:r>
          </w:p>
        </w:tc>
        <w:tc>
          <w:tcPr>
            <w:tcW w:w="6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 0</w:t>
            </w:r>
          </w:p>
        </w:tc>
        <w:tc>
          <w:tcPr>
            <w:tcW w:w="6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 0</w:t>
            </w:r>
          </w:p>
        </w:tc>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 0</w:t>
            </w:r>
          </w:p>
        </w:tc>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 0</w:t>
            </w:r>
          </w:p>
        </w:tc>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 0</w:t>
            </w:r>
          </w:p>
        </w:tc>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 1</w:t>
            </w:r>
          </w:p>
        </w:tc>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 0</w:t>
            </w:r>
          </w:p>
        </w:tc>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 0</w:t>
            </w:r>
          </w:p>
        </w:tc>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 0</w:t>
            </w:r>
          </w:p>
        </w:tc>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521B" w:rsidRDefault="00534C98">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0"/>
                <w:szCs w:val="20"/>
              </w:rPr>
              <w:t>1</w:t>
            </w:r>
          </w:p>
        </w:tc>
      </w:tr>
    </w:tbl>
    <w:p w:rsidR="00E4521B" w:rsidRDefault="00534C98">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br/>
      </w:r>
    </w:p>
    <w:p w:rsidR="00E4521B" w:rsidRDefault="00534C98" w:rsidP="008A125C">
      <w:pPr>
        <w:spacing w:line="600" w:lineRule="exact"/>
        <w:ind w:firstLineChars="202" w:firstLine="566"/>
        <w:rPr>
          <w:rFonts w:ascii="黑体" w:eastAsia="黑体" w:hAnsi="黑体" w:cs="黑体"/>
          <w:bCs/>
          <w:color w:val="000000" w:themeColor="text1"/>
          <w:kern w:val="0"/>
          <w:sz w:val="28"/>
          <w:szCs w:val="28"/>
        </w:rPr>
      </w:pPr>
      <w:r>
        <w:rPr>
          <w:rFonts w:ascii="黑体" w:eastAsia="黑体" w:hAnsi="黑体" w:cs="黑体" w:hint="eastAsia"/>
          <w:bCs/>
          <w:color w:val="000000" w:themeColor="text1"/>
          <w:kern w:val="0"/>
          <w:sz w:val="28"/>
          <w:szCs w:val="28"/>
        </w:rPr>
        <w:t>五、存在的主要问题及改进情况</w:t>
      </w:r>
    </w:p>
    <w:p w:rsidR="00E4521B" w:rsidRDefault="00534C98">
      <w:pPr>
        <w:spacing w:line="600" w:lineRule="exact"/>
        <w:ind w:firstLineChars="200" w:firstLine="560"/>
        <w:outlineLvl w:val="0"/>
        <w:rPr>
          <w:rFonts w:ascii="仿宋_GB2312" w:eastAsia="仿宋_GB2312" w:hAnsi="Arial" w:cs="Arial"/>
          <w:color w:val="000000" w:themeColor="text1"/>
          <w:sz w:val="28"/>
          <w:szCs w:val="28"/>
        </w:rPr>
      </w:pPr>
      <w:r>
        <w:rPr>
          <w:rFonts w:ascii="仿宋_GB2312" w:eastAsia="仿宋_GB2312" w:hAnsi="Arial" w:cs="Arial" w:hint="eastAsia"/>
          <w:color w:val="000000" w:themeColor="text1"/>
          <w:sz w:val="28"/>
          <w:szCs w:val="28"/>
        </w:rPr>
        <w:t>2021年，市教委在政府信息公开工作方面取得了显著成效，同时也面临着新的挑战：一是政策解读方式不够多元，</w:t>
      </w:r>
      <w:r>
        <w:rPr>
          <w:rFonts w:ascii="仿宋_GB2312" w:eastAsia="仿宋_GB2312" w:hAnsi="Arial" w:cs="Arial"/>
          <w:color w:val="000000" w:themeColor="text1"/>
          <w:sz w:val="28"/>
          <w:szCs w:val="28"/>
        </w:rPr>
        <w:t>对重大政策文件解读</w:t>
      </w:r>
      <w:r>
        <w:rPr>
          <w:rFonts w:ascii="仿宋_GB2312" w:eastAsia="仿宋_GB2312" w:hAnsi="Arial" w:cs="Arial" w:hint="eastAsia"/>
          <w:color w:val="000000" w:themeColor="text1"/>
          <w:sz w:val="28"/>
          <w:szCs w:val="28"/>
        </w:rPr>
        <w:t>的形式有待</w:t>
      </w:r>
      <w:r>
        <w:rPr>
          <w:rFonts w:ascii="仿宋_GB2312" w:eastAsia="仿宋_GB2312" w:hAnsi="Arial" w:cs="Arial"/>
          <w:color w:val="000000" w:themeColor="text1"/>
          <w:sz w:val="28"/>
          <w:szCs w:val="28"/>
        </w:rPr>
        <w:t>进一步</w:t>
      </w:r>
      <w:r>
        <w:rPr>
          <w:rFonts w:ascii="仿宋_GB2312" w:eastAsia="仿宋_GB2312" w:hAnsi="Arial" w:cs="Arial" w:hint="eastAsia"/>
          <w:color w:val="000000" w:themeColor="text1"/>
          <w:sz w:val="28"/>
          <w:szCs w:val="28"/>
        </w:rPr>
        <w:t>拓展</w:t>
      </w:r>
      <w:r>
        <w:rPr>
          <w:rFonts w:ascii="仿宋_GB2312" w:eastAsia="仿宋_GB2312" w:hAnsi="Arial" w:cs="Arial" w:hint="eastAsia"/>
          <w:sz w:val="28"/>
          <w:szCs w:val="28"/>
        </w:rPr>
        <w:t>；二是直属</w:t>
      </w:r>
      <w:r>
        <w:rPr>
          <w:rFonts w:ascii="仿宋_GB2312" w:eastAsia="仿宋_GB2312" w:hAnsi="Arial" w:cs="Arial" w:hint="eastAsia"/>
          <w:color w:val="000000" w:themeColor="text1"/>
          <w:sz w:val="28"/>
          <w:szCs w:val="28"/>
        </w:rPr>
        <w:t>事业单位信息公开工作有待进一步强化。</w:t>
      </w:r>
    </w:p>
    <w:p w:rsidR="00E4521B" w:rsidRDefault="00534C98">
      <w:pPr>
        <w:spacing w:line="600" w:lineRule="exact"/>
        <w:ind w:firstLineChars="200" w:firstLine="560"/>
        <w:outlineLvl w:val="0"/>
        <w:rPr>
          <w:rFonts w:ascii="仿宋_GB2312" w:eastAsia="仿宋_GB2312" w:hAnsi="Arial" w:cs="Arial"/>
          <w:color w:val="000000" w:themeColor="text1"/>
          <w:sz w:val="28"/>
          <w:szCs w:val="28"/>
        </w:rPr>
      </w:pPr>
      <w:r>
        <w:rPr>
          <w:rFonts w:ascii="仿宋_GB2312" w:eastAsia="仿宋_GB2312" w:hAnsi="Arial" w:cs="Arial" w:hint="eastAsia"/>
          <w:color w:val="000000" w:themeColor="text1"/>
          <w:sz w:val="28"/>
          <w:szCs w:val="28"/>
        </w:rPr>
        <w:t>2022年，市教委将进一步深入贯彻国务院和市政府关于政府信息公开工作的最新部署和要求，完善工作机制，改进方式方法，提高工作实效，全面提升政府信息公开工作水平。</w:t>
      </w:r>
    </w:p>
    <w:p w:rsidR="00E4521B" w:rsidRDefault="00534C98">
      <w:pPr>
        <w:spacing w:line="600" w:lineRule="exact"/>
        <w:ind w:firstLine="552"/>
        <w:rPr>
          <w:rFonts w:ascii="仿宋_GB2312" w:eastAsia="仿宋_GB2312" w:hAnsi="Arial" w:cs="Arial"/>
          <w:b/>
          <w:color w:val="000000" w:themeColor="text1"/>
          <w:kern w:val="0"/>
          <w:sz w:val="28"/>
          <w:szCs w:val="28"/>
        </w:rPr>
      </w:pPr>
      <w:r>
        <w:rPr>
          <w:rFonts w:ascii="仿宋_GB2312" w:eastAsia="仿宋_GB2312" w:hAnsi="Arial" w:cs="Arial" w:hint="eastAsia"/>
          <w:b/>
          <w:color w:val="000000" w:themeColor="text1"/>
          <w:kern w:val="0"/>
          <w:sz w:val="28"/>
          <w:szCs w:val="28"/>
        </w:rPr>
        <w:t>1.进一步提高政策文件解读的精准度</w:t>
      </w:r>
    </w:p>
    <w:p w:rsidR="00E4521B" w:rsidRDefault="00534C98">
      <w:pPr>
        <w:spacing w:line="600" w:lineRule="exact"/>
        <w:ind w:firstLine="552"/>
        <w:rPr>
          <w:rFonts w:ascii="仿宋_GB2312" w:eastAsia="仿宋_GB2312" w:hAnsi="Arial" w:cs="Arial"/>
          <w:color w:val="000000" w:themeColor="text1"/>
          <w:sz w:val="28"/>
          <w:szCs w:val="28"/>
        </w:rPr>
      </w:pPr>
      <w:r>
        <w:rPr>
          <w:rFonts w:ascii="仿宋_GB2312" w:eastAsia="仿宋_GB2312" w:hAnsi="仿宋" w:hint="eastAsia"/>
          <w:color w:val="000000" w:themeColor="text1"/>
          <w:sz w:val="28"/>
          <w:szCs w:val="28"/>
        </w:rPr>
        <w:t>严格落实政策解读“三同步”制度，切实提高政策解读质量，杜绝以简单摘抄文件内容的方式进行解读。</w:t>
      </w:r>
      <w:r>
        <w:rPr>
          <w:rFonts w:ascii="仿宋_GB2312" w:eastAsia="仿宋_GB2312" w:hAnsi="Arial" w:cs="Arial" w:hint="eastAsia"/>
          <w:color w:val="000000" w:themeColor="text1"/>
          <w:sz w:val="28"/>
          <w:szCs w:val="28"/>
        </w:rPr>
        <w:t>进一步丰富政策解读形式，按照政策内容和受众群体特点，综合选用新闻发布会、政策通气会、图示图解、专家访谈、短视频等多元化解读形式，讲明、讲透各项教育政策内涵。</w:t>
      </w:r>
      <w:r>
        <w:rPr>
          <w:rFonts w:ascii="仿宋_GB2312" w:eastAsia="仿宋_GB2312" w:hAnsi="仿宋" w:hint="eastAsia"/>
          <w:color w:val="000000" w:themeColor="text1"/>
          <w:sz w:val="28"/>
          <w:szCs w:val="28"/>
        </w:rPr>
        <w:t>探索政策施行后解读，对政策公布后社会的普遍争议点，有针对性地开展延伸解读。</w:t>
      </w:r>
    </w:p>
    <w:p w:rsidR="00E4521B" w:rsidRDefault="00534C98">
      <w:pPr>
        <w:spacing w:line="600" w:lineRule="exact"/>
        <w:ind w:firstLineChars="200" w:firstLine="562"/>
        <w:outlineLvl w:val="0"/>
        <w:rPr>
          <w:rFonts w:ascii="仿宋_GB2312" w:eastAsia="仿宋_GB2312" w:hAnsi="Arial" w:cs="Arial"/>
          <w:b/>
          <w:color w:val="000000" w:themeColor="text1"/>
          <w:sz w:val="28"/>
          <w:szCs w:val="28"/>
        </w:rPr>
      </w:pPr>
      <w:r>
        <w:rPr>
          <w:rFonts w:ascii="仿宋_GB2312" w:eastAsia="仿宋_GB2312" w:hAnsi="Arial" w:cs="Arial" w:hint="eastAsia"/>
          <w:b/>
          <w:color w:val="000000" w:themeColor="text1"/>
          <w:sz w:val="28"/>
          <w:szCs w:val="28"/>
        </w:rPr>
        <w:t>2.完善市教委直属事业单位信息公开工作机制</w:t>
      </w:r>
    </w:p>
    <w:p w:rsidR="00E4521B" w:rsidRDefault="00534C98">
      <w:pPr>
        <w:spacing w:line="600" w:lineRule="exact"/>
        <w:ind w:firstLineChars="200" w:firstLine="560"/>
        <w:outlineLvl w:val="0"/>
        <w:rPr>
          <w:rFonts w:ascii="仿宋_GB2312" w:eastAsia="仿宋_GB2312" w:hAnsi="Arial" w:cs="Arial"/>
          <w:color w:val="000000" w:themeColor="text1"/>
          <w:sz w:val="28"/>
          <w:szCs w:val="28"/>
        </w:rPr>
      </w:pPr>
      <w:r>
        <w:rPr>
          <w:rFonts w:ascii="仿宋_GB2312" w:eastAsia="仿宋_GB2312" w:hAnsi="Arial" w:cs="Arial" w:hint="eastAsia"/>
          <w:color w:val="000000" w:themeColor="text1"/>
          <w:sz w:val="28"/>
          <w:szCs w:val="28"/>
        </w:rPr>
        <w:t>针对承担与公众利益密切相关公共服务事务性工作的直属事业单位，开展信息公开工作专项调研，构建直属单位信息公开工作机制。结合各事业单位的职能和工作实际，加强对事业单位信息公开工作的业务指导和监管工作，努力形成监督长效机制。</w:t>
      </w:r>
    </w:p>
    <w:p w:rsidR="00E4521B" w:rsidRDefault="00534C98" w:rsidP="008A125C">
      <w:pPr>
        <w:spacing w:line="600" w:lineRule="exact"/>
        <w:ind w:firstLineChars="202" w:firstLine="566"/>
        <w:rPr>
          <w:rFonts w:ascii="黑体" w:eastAsia="黑体" w:hAnsi="黑体" w:cs="黑体"/>
          <w:bCs/>
          <w:color w:val="000000" w:themeColor="text1"/>
          <w:kern w:val="0"/>
          <w:sz w:val="28"/>
          <w:szCs w:val="28"/>
        </w:rPr>
      </w:pPr>
      <w:r>
        <w:rPr>
          <w:rFonts w:ascii="黑体" w:eastAsia="黑体" w:hAnsi="黑体" w:cs="黑体" w:hint="eastAsia"/>
          <w:bCs/>
          <w:color w:val="000000" w:themeColor="text1"/>
          <w:kern w:val="0"/>
          <w:sz w:val="28"/>
          <w:szCs w:val="28"/>
        </w:rPr>
        <w:t>六、其他需要报告的事项</w:t>
      </w:r>
    </w:p>
    <w:p w:rsidR="00E4521B" w:rsidRDefault="00534C98">
      <w:pPr>
        <w:widowControl/>
        <w:spacing w:line="600" w:lineRule="exact"/>
        <w:ind w:firstLineChars="200" w:firstLine="562"/>
        <w:jc w:val="left"/>
        <w:rPr>
          <w:rFonts w:ascii="仿宋_GB2312" w:eastAsia="仿宋_GB2312" w:hAnsi="华文中宋" w:cs="Times New Roman"/>
          <w:b/>
          <w:bCs/>
          <w:color w:val="000000" w:themeColor="text1"/>
          <w:sz w:val="28"/>
          <w:szCs w:val="28"/>
        </w:rPr>
      </w:pPr>
      <w:r>
        <w:rPr>
          <w:rFonts w:ascii="仿宋_GB2312" w:eastAsia="仿宋_GB2312" w:hAnsi="华文中宋" w:cs="Times New Roman" w:hint="eastAsia"/>
          <w:b/>
          <w:bCs/>
          <w:color w:val="000000" w:themeColor="text1"/>
          <w:sz w:val="28"/>
          <w:szCs w:val="28"/>
        </w:rPr>
        <w:t>1.推进重点领域信息公开</w:t>
      </w:r>
    </w:p>
    <w:p w:rsidR="00E4521B" w:rsidRDefault="00534C98">
      <w:pPr>
        <w:widowControl/>
        <w:spacing w:line="600" w:lineRule="exact"/>
        <w:ind w:firstLineChars="200" w:firstLine="562"/>
        <w:jc w:val="left"/>
        <w:rPr>
          <w:rFonts w:ascii="仿宋_GB2312" w:eastAsia="仿宋_GB2312" w:hAnsi="华文中宋" w:cs="Times New Roman"/>
          <w:color w:val="000000" w:themeColor="text1"/>
          <w:sz w:val="28"/>
          <w:szCs w:val="28"/>
        </w:rPr>
      </w:pPr>
      <w:r>
        <w:rPr>
          <w:rFonts w:ascii="仿宋_GB2312" w:eastAsia="仿宋_GB2312" w:hAnsi="华文中宋" w:cs="Times New Roman" w:hint="eastAsia"/>
          <w:b/>
          <w:bCs/>
          <w:color w:val="000000" w:themeColor="text1"/>
          <w:sz w:val="28"/>
          <w:szCs w:val="28"/>
        </w:rPr>
        <w:t>一是优化招生考试信息公开。</w:t>
      </w:r>
      <w:r>
        <w:rPr>
          <w:rFonts w:ascii="仿宋_GB2312" w:eastAsia="仿宋_GB2312" w:hAnsi="华文中宋" w:cs="Times New Roman" w:hint="eastAsia"/>
          <w:color w:val="000000" w:themeColor="text1"/>
          <w:sz w:val="28"/>
          <w:szCs w:val="28"/>
        </w:rPr>
        <w:t>在“上海教育”网站开设“2021年上海市义务教育招生政策和招生范围”专栏，集中发布各区义务教育阶段招生入学工作实施方案、实施细则、公办学校对口招生区域范围、民办学校招生计划、录取办法等信息。同时在“上海教育”微信公众号菜单栏“随身办-教育”中设图窗，公众可在移动端一揽子查阅各区义务教育阶段招生入学信息。</w:t>
      </w:r>
    </w:p>
    <w:p w:rsidR="00E4521B" w:rsidRDefault="00534C98">
      <w:pPr>
        <w:widowControl/>
        <w:spacing w:line="600" w:lineRule="exact"/>
        <w:ind w:firstLineChars="200" w:firstLine="562"/>
        <w:jc w:val="left"/>
        <w:rPr>
          <w:rFonts w:ascii="仿宋_GB2312" w:eastAsia="仿宋_GB2312" w:hAnsi="华文中宋" w:cs="Times New Roman"/>
          <w:color w:val="000000" w:themeColor="text1"/>
          <w:sz w:val="28"/>
          <w:szCs w:val="28"/>
        </w:rPr>
      </w:pPr>
      <w:r>
        <w:rPr>
          <w:rFonts w:ascii="仿宋_GB2312" w:eastAsia="仿宋_GB2312" w:hAnsi="华文中宋" w:cs="Times New Roman" w:hint="eastAsia"/>
          <w:b/>
          <w:bCs/>
          <w:color w:val="000000" w:themeColor="text1"/>
          <w:sz w:val="28"/>
          <w:szCs w:val="28"/>
        </w:rPr>
        <w:t>二是全面做好中考改革政策的发布和解读。</w:t>
      </w:r>
      <w:r>
        <w:rPr>
          <w:rFonts w:ascii="仿宋_GB2312" w:eastAsia="仿宋_GB2312" w:hAnsi="华文中宋" w:cs="Times New Roman" w:hint="eastAsia"/>
          <w:color w:val="000000" w:themeColor="text1"/>
          <w:sz w:val="28"/>
          <w:szCs w:val="28"/>
        </w:rPr>
        <w:t>聚焦社会关注度高的中考改革工作，在“上海教育”网站开设“</w:t>
      </w:r>
      <w:r>
        <w:rPr>
          <w:rFonts w:ascii="仿宋_GB2312" w:eastAsia="仿宋_GB2312" w:hAnsi="华文中宋" w:cs="Times New Roman"/>
          <w:color w:val="000000" w:themeColor="text1"/>
          <w:sz w:val="28"/>
          <w:szCs w:val="28"/>
        </w:rPr>
        <w:t>上海市高中阶段学校招生录取改革实施办法政策解读</w:t>
      </w:r>
      <w:r>
        <w:rPr>
          <w:rFonts w:ascii="仿宋_GB2312" w:eastAsia="仿宋_GB2312" w:hAnsi="华文中宋" w:cs="Times New Roman" w:hint="eastAsia"/>
          <w:color w:val="000000" w:themeColor="text1"/>
          <w:sz w:val="28"/>
          <w:szCs w:val="28"/>
        </w:rPr>
        <w:t>”专题，在“上海教育”微信公众号发布多篇信息解读中考改革政策，通过图解、问答等多种形式对中考改革政策作全方位、多角度的解读，帮助社会公众进一步了解和把握中考改革政策的内容和要求，服务社会公众更好地理解中考改革政策要义。</w:t>
      </w:r>
    </w:p>
    <w:p w:rsidR="00E4521B" w:rsidRDefault="00534C98">
      <w:pPr>
        <w:widowControl/>
        <w:spacing w:line="600" w:lineRule="exact"/>
        <w:ind w:firstLineChars="200" w:firstLine="562"/>
        <w:jc w:val="left"/>
        <w:rPr>
          <w:rFonts w:ascii="仿宋_GB2312" w:eastAsia="仿宋_GB2312" w:hAnsi="华文中宋" w:cs="Times New Roman"/>
          <w:color w:val="000000" w:themeColor="text1"/>
          <w:sz w:val="28"/>
          <w:szCs w:val="28"/>
        </w:rPr>
      </w:pPr>
      <w:r>
        <w:rPr>
          <w:rFonts w:ascii="仿宋_GB2312" w:eastAsia="仿宋_GB2312" w:hAnsi="华文中宋" w:cs="Times New Roman" w:hint="eastAsia"/>
          <w:b/>
          <w:bCs/>
          <w:color w:val="000000" w:themeColor="text1"/>
          <w:sz w:val="28"/>
          <w:szCs w:val="28"/>
        </w:rPr>
        <w:t>三是进一步规范教育培训机构信息公开。</w:t>
      </w:r>
      <w:r>
        <w:rPr>
          <w:rFonts w:ascii="仿宋_GB2312" w:eastAsia="仿宋_GB2312" w:hAnsi="华文中宋" w:cs="Times New Roman" w:hint="eastAsia"/>
          <w:color w:val="000000" w:themeColor="text1"/>
          <w:sz w:val="28"/>
          <w:szCs w:val="28"/>
        </w:rPr>
        <w:t>健全完善教育培训机构“白名单”管理制度，建立上海市民办培训机构综合管理平台、上海市民办教育培训机构管理平台，公众可在平台上查阅各培训机构的法人信息、办学许可信息，以及本市文化学科类校外合格培训机构名单。</w:t>
      </w:r>
    </w:p>
    <w:p w:rsidR="00E4521B" w:rsidRDefault="00534C98">
      <w:pPr>
        <w:widowControl/>
        <w:spacing w:line="600" w:lineRule="exact"/>
        <w:ind w:firstLineChars="200" w:firstLine="562"/>
        <w:jc w:val="left"/>
        <w:rPr>
          <w:rFonts w:ascii="仿宋_GB2312" w:eastAsia="仿宋_GB2312" w:hAnsi="华文中宋" w:cs="Times New Roman"/>
          <w:color w:val="000000" w:themeColor="text1"/>
          <w:sz w:val="28"/>
          <w:szCs w:val="28"/>
        </w:rPr>
      </w:pPr>
      <w:r>
        <w:rPr>
          <w:rFonts w:ascii="仿宋_GB2312" w:eastAsia="仿宋_GB2312" w:hAnsi="华文中宋" w:cs="Times New Roman" w:hint="eastAsia"/>
          <w:b/>
          <w:bCs/>
          <w:color w:val="000000" w:themeColor="text1"/>
          <w:sz w:val="28"/>
          <w:szCs w:val="28"/>
        </w:rPr>
        <w:t>四是探索开展中小学信息公开试点工作。</w:t>
      </w:r>
      <w:r>
        <w:rPr>
          <w:rFonts w:ascii="仿宋_GB2312" w:eastAsia="仿宋_GB2312" w:hAnsi="华文中宋" w:cs="Times New Roman" w:hint="eastAsia"/>
          <w:color w:val="000000" w:themeColor="text1"/>
          <w:sz w:val="28"/>
          <w:szCs w:val="28"/>
        </w:rPr>
        <w:t>开展中小学信息公开事项梳理和公开标准目录编制工作试点，探索建设基础教育信息公开标准化平台。在“上海教育”网站开设专栏，集中展示2021年度16个区教育局义务教育领域基层政务公开标准目录。大部分区教育局已在“随申办”APP 区旗舰店中设立教育专栏，集中公开基础教育学校、招考等信息。</w:t>
      </w:r>
    </w:p>
    <w:p w:rsidR="00E4521B" w:rsidRDefault="00534C98">
      <w:pPr>
        <w:widowControl/>
        <w:spacing w:line="600" w:lineRule="exact"/>
        <w:ind w:firstLineChars="200" w:firstLine="562"/>
        <w:jc w:val="left"/>
        <w:rPr>
          <w:rFonts w:ascii="仿宋_GB2312" w:eastAsia="仿宋_GB2312" w:hAnsi="华文中宋" w:cs="Times New Roman"/>
          <w:b/>
          <w:bCs/>
          <w:color w:val="000000" w:themeColor="text1"/>
          <w:sz w:val="28"/>
          <w:szCs w:val="28"/>
        </w:rPr>
      </w:pPr>
      <w:r>
        <w:rPr>
          <w:rFonts w:ascii="仿宋_GB2312" w:eastAsia="仿宋_GB2312" w:hAnsi="华文中宋" w:cs="Times New Roman" w:hint="eastAsia"/>
          <w:b/>
          <w:bCs/>
          <w:color w:val="000000" w:themeColor="text1"/>
          <w:sz w:val="28"/>
          <w:szCs w:val="28"/>
        </w:rPr>
        <w:t>2.</w:t>
      </w:r>
      <w:r>
        <w:rPr>
          <w:rFonts w:ascii="仿宋_GB2312" w:eastAsia="仿宋_GB2312" w:hAnsi="华文中宋" w:cs="Times New Roman"/>
          <w:b/>
          <w:bCs/>
          <w:color w:val="000000" w:themeColor="text1"/>
          <w:sz w:val="28"/>
          <w:szCs w:val="28"/>
        </w:rPr>
        <w:t>依申请收费及减免情况</w:t>
      </w:r>
    </w:p>
    <w:p w:rsidR="00E4521B" w:rsidRDefault="00534C98">
      <w:pPr>
        <w:widowControl/>
        <w:spacing w:line="600" w:lineRule="exact"/>
        <w:ind w:firstLineChars="200" w:firstLine="560"/>
        <w:jc w:val="left"/>
        <w:rPr>
          <w:rFonts w:ascii="仿宋_GB2312" w:eastAsia="仿宋_GB2312" w:hAnsi="华文中宋" w:cs="Times New Roman"/>
          <w:color w:val="000000" w:themeColor="text1"/>
          <w:sz w:val="28"/>
          <w:szCs w:val="28"/>
        </w:rPr>
      </w:pPr>
      <w:r>
        <w:rPr>
          <w:rFonts w:ascii="仿宋_GB2312" w:eastAsia="仿宋_GB2312" w:hAnsi="华文中宋" w:cs="Times New Roman"/>
          <w:color w:val="000000" w:themeColor="text1"/>
          <w:sz w:val="28"/>
          <w:szCs w:val="28"/>
        </w:rPr>
        <w:t>202</w:t>
      </w:r>
      <w:r>
        <w:rPr>
          <w:rFonts w:ascii="仿宋_GB2312" w:eastAsia="仿宋_GB2312" w:hAnsi="华文中宋" w:cs="Times New Roman" w:hint="eastAsia"/>
          <w:color w:val="000000" w:themeColor="text1"/>
          <w:sz w:val="28"/>
          <w:szCs w:val="28"/>
        </w:rPr>
        <w:t>1</w:t>
      </w:r>
      <w:r>
        <w:rPr>
          <w:rFonts w:ascii="仿宋_GB2312" w:eastAsia="仿宋_GB2312" w:hAnsi="华文中宋" w:cs="Times New Roman"/>
          <w:color w:val="000000" w:themeColor="text1"/>
          <w:sz w:val="28"/>
          <w:szCs w:val="28"/>
        </w:rPr>
        <w:t>年度市教委未发生政府信息公开收费情况。</w:t>
      </w:r>
    </w:p>
    <w:p w:rsidR="00E4521B" w:rsidRDefault="00534C98">
      <w:pPr>
        <w:widowControl/>
        <w:spacing w:line="600" w:lineRule="exact"/>
        <w:ind w:firstLineChars="200" w:firstLine="562"/>
        <w:jc w:val="left"/>
        <w:rPr>
          <w:rFonts w:ascii="仿宋_GB2312" w:eastAsia="仿宋_GB2312" w:hAnsi="华文中宋" w:cs="Times New Roman"/>
          <w:b/>
          <w:bCs/>
          <w:color w:val="000000" w:themeColor="text1"/>
          <w:sz w:val="28"/>
          <w:szCs w:val="28"/>
        </w:rPr>
      </w:pPr>
      <w:r>
        <w:rPr>
          <w:rFonts w:ascii="仿宋_GB2312" w:eastAsia="仿宋_GB2312" w:hAnsi="华文中宋" w:cs="Times New Roman" w:hint="eastAsia"/>
          <w:b/>
          <w:bCs/>
          <w:color w:val="000000" w:themeColor="text1"/>
          <w:sz w:val="28"/>
          <w:szCs w:val="28"/>
        </w:rPr>
        <w:t>3.设专题栏目丰富各类信息内容</w:t>
      </w:r>
    </w:p>
    <w:p w:rsidR="00E4521B" w:rsidRDefault="00534C98">
      <w:pPr>
        <w:widowControl/>
        <w:spacing w:line="600" w:lineRule="exact"/>
        <w:ind w:firstLineChars="200" w:firstLine="562"/>
        <w:jc w:val="left"/>
        <w:rPr>
          <w:rFonts w:ascii="仿宋_GB2312" w:eastAsia="仿宋_GB2312" w:hAnsi="华文中宋" w:cs="Times New Roman"/>
          <w:color w:val="000000" w:themeColor="text1"/>
          <w:sz w:val="28"/>
          <w:szCs w:val="28"/>
        </w:rPr>
      </w:pPr>
      <w:r>
        <w:rPr>
          <w:rFonts w:ascii="仿宋_GB2312" w:eastAsia="仿宋_GB2312" w:hAnsi="华文中宋" w:cs="Times New Roman" w:hint="eastAsia"/>
          <w:b/>
          <w:bCs/>
          <w:color w:val="000000" w:themeColor="text1"/>
          <w:sz w:val="28"/>
          <w:szCs w:val="28"/>
        </w:rPr>
        <w:t>一是推进</w:t>
      </w:r>
      <w:r>
        <w:rPr>
          <w:rFonts w:ascii="仿宋_GB2312" w:eastAsia="仿宋_GB2312" w:hAnsi="华文中宋" w:cs="Times New Roman"/>
          <w:b/>
          <w:bCs/>
          <w:color w:val="000000" w:themeColor="text1"/>
          <w:sz w:val="28"/>
          <w:szCs w:val="28"/>
        </w:rPr>
        <w:t>人大代表建议和政协委员提案办理结果公开。</w:t>
      </w:r>
      <w:r>
        <w:rPr>
          <w:rFonts w:ascii="仿宋_GB2312" w:eastAsia="仿宋_GB2312" w:hAnsi="华文中宋" w:cs="Times New Roman"/>
          <w:color w:val="000000" w:themeColor="text1"/>
          <w:sz w:val="28"/>
          <w:szCs w:val="28"/>
        </w:rPr>
        <w:t>在</w:t>
      </w:r>
      <w:r>
        <w:rPr>
          <w:rFonts w:ascii="仿宋_GB2312" w:eastAsia="仿宋_GB2312" w:hAnsi="华文中宋" w:cs="Times New Roman"/>
          <w:color w:val="000000" w:themeColor="text1"/>
          <w:sz w:val="28"/>
          <w:szCs w:val="28"/>
        </w:rPr>
        <w:t>“</w:t>
      </w:r>
      <w:r>
        <w:rPr>
          <w:rFonts w:ascii="仿宋_GB2312" w:eastAsia="仿宋_GB2312" w:hAnsi="华文中宋" w:cs="Times New Roman"/>
          <w:color w:val="000000" w:themeColor="text1"/>
          <w:sz w:val="28"/>
          <w:szCs w:val="28"/>
        </w:rPr>
        <w:t>上海教育</w:t>
      </w:r>
      <w:r>
        <w:rPr>
          <w:rFonts w:ascii="仿宋_GB2312" w:eastAsia="仿宋_GB2312" w:hAnsi="华文中宋" w:cs="Times New Roman"/>
          <w:color w:val="000000" w:themeColor="text1"/>
          <w:sz w:val="28"/>
          <w:szCs w:val="28"/>
        </w:rPr>
        <w:t>”</w:t>
      </w:r>
      <w:r>
        <w:rPr>
          <w:rFonts w:ascii="仿宋_GB2312" w:eastAsia="仿宋_GB2312" w:hAnsi="华文中宋" w:cs="Times New Roman"/>
          <w:color w:val="000000" w:themeColor="text1"/>
          <w:sz w:val="28"/>
          <w:szCs w:val="28"/>
        </w:rPr>
        <w:t>网站开设建议提案专栏，公开</w:t>
      </w:r>
      <w:r>
        <w:rPr>
          <w:rFonts w:ascii="仿宋_GB2312" w:eastAsia="仿宋_GB2312" w:hAnsi="华文中宋" w:cs="Times New Roman" w:hint="eastAsia"/>
          <w:color w:val="000000" w:themeColor="text1"/>
          <w:sz w:val="28"/>
          <w:szCs w:val="28"/>
        </w:rPr>
        <w:t>71</w:t>
      </w:r>
      <w:r>
        <w:rPr>
          <w:rFonts w:ascii="仿宋_GB2312" w:eastAsia="仿宋_GB2312" w:hAnsi="华文中宋" w:cs="Times New Roman"/>
          <w:color w:val="000000" w:themeColor="text1"/>
          <w:sz w:val="28"/>
          <w:szCs w:val="28"/>
        </w:rPr>
        <w:t>件主办件答复</w:t>
      </w:r>
      <w:r>
        <w:rPr>
          <w:rFonts w:ascii="仿宋_GB2312" w:eastAsia="仿宋_GB2312" w:hAnsi="华文中宋" w:cs="Times New Roman" w:hint="eastAsia"/>
          <w:color w:val="000000" w:themeColor="text1"/>
          <w:sz w:val="28"/>
          <w:szCs w:val="28"/>
        </w:rPr>
        <w:t>情况，</w:t>
      </w:r>
      <w:r>
        <w:rPr>
          <w:rFonts w:ascii="仿宋_GB2312" w:eastAsia="仿宋_GB2312" w:hAnsi="华文中宋" w:cs="Times New Roman"/>
          <w:color w:val="000000" w:themeColor="text1"/>
          <w:sz w:val="28"/>
          <w:szCs w:val="28"/>
        </w:rPr>
        <w:t>以及202</w:t>
      </w:r>
      <w:r>
        <w:rPr>
          <w:rFonts w:ascii="仿宋_GB2312" w:eastAsia="仿宋_GB2312" w:hAnsi="华文中宋" w:cs="Times New Roman" w:hint="eastAsia"/>
          <w:color w:val="000000" w:themeColor="text1"/>
          <w:sz w:val="28"/>
          <w:szCs w:val="28"/>
        </w:rPr>
        <w:t>1</w:t>
      </w:r>
      <w:r>
        <w:rPr>
          <w:rFonts w:ascii="仿宋_GB2312" w:eastAsia="仿宋_GB2312" w:hAnsi="华文中宋" w:cs="Times New Roman"/>
          <w:color w:val="000000" w:themeColor="text1"/>
          <w:sz w:val="28"/>
          <w:szCs w:val="28"/>
        </w:rPr>
        <w:t>年度人大代表建议和政协委员提案办理工作总体情况。</w:t>
      </w:r>
    </w:p>
    <w:p w:rsidR="00E4521B" w:rsidRDefault="00534C98">
      <w:pPr>
        <w:widowControl/>
        <w:spacing w:line="600" w:lineRule="exact"/>
        <w:ind w:firstLineChars="200" w:firstLine="562"/>
        <w:jc w:val="left"/>
        <w:rPr>
          <w:rFonts w:ascii="仿宋_GB2312" w:eastAsia="仿宋_GB2312" w:hAnsi="华文中宋" w:cs="Times New Roman"/>
          <w:color w:val="000000" w:themeColor="text1"/>
          <w:sz w:val="28"/>
          <w:szCs w:val="28"/>
        </w:rPr>
      </w:pPr>
      <w:r>
        <w:rPr>
          <w:rFonts w:ascii="仿宋_GB2312" w:eastAsia="仿宋_GB2312" w:hAnsi="华文中宋" w:cs="Times New Roman" w:hint="eastAsia"/>
          <w:b/>
          <w:bCs/>
          <w:color w:val="000000" w:themeColor="text1"/>
          <w:sz w:val="28"/>
          <w:szCs w:val="28"/>
        </w:rPr>
        <w:t>二是</w:t>
      </w:r>
      <w:r>
        <w:rPr>
          <w:rFonts w:ascii="仿宋_GB2312" w:eastAsia="仿宋_GB2312" w:hAnsi="华文中宋" w:cs="Times New Roman"/>
          <w:b/>
          <w:bCs/>
          <w:color w:val="000000" w:themeColor="text1"/>
          <w:sz w:val="28"/>
          <w:szCs w:val="28"/>
        </w:rPr>
        <w:t>推进财务信息公开</w:t>
      </w:r>
      <w:r>
        <w:rPr>
          <w:rFonts w:ascii="仿宋_GB2312" w:eastAsia="仿宋_GB2312" w:hAnsi="华文中宋" w:cs="Times New Roman" w:hint="eastAsia"/>
          <w:b/>
          <w:bCs/>
          <w:color w:val="000000" w:themeColor="text1"/>
          <w:sz w:val="28"/>
          <w:szCs w:val="28"/>
        </w:rPr>
        <w:t>。</w:t>
      </w:r>
      <w:r>
        <w:rPr>
          <w:rFonts w:ascii="仿宋_GB2312" w:eastAsia="仿宋_GB2312" w:hAnsi="华文中宋" w:cs="Times New Roman"/>
          <w:color w:val="000000" w:themeColor="text1"/>
          <w:sz w:val="28"/>
          <w:szCs w:val="28"/>
        </w:rPr>
        <w:t>在</w:t>
      </w:r>
      <w:r>
        <w:rPr>
          <w:rFonts w:ascii="仿宋_GB2312" w:eastAsia="仿宋_GB2312" w:hAnsi="华文中宋" w:cs="Times New Roman"/>
          <w:color w:val="000000" w:themeColor="text1"/>
          <w:sz w:val="28"/>
          <w:szCs w:val="28"/>
        </w:rPr>
        <w:t>“</w:t>
      </w:r>
      <w:r>
        <w:rPr>
          <w:rFonts w:ascii="仿宋_GB2312" w:eastAsia="仿宋_GB2312" w:hAnsi="华文中宋" w:cs="Times New Roman"/>
          <w:color w:val="000000" w:themeColor="text1"/>
          <w:sz w:val="28"/>
          <w:szCs w:val="28"/>
        </w:rPr>
        <w:t>中国上海</w:t>
      </w:r>
      <w:r>
        <w:rPr>
          <w:rFonts w:ascii="仿宋_GB2312" w:eastAsia="仿宋_GB2312" w:hAnsi="华文中宋" w:cs="Times New Roman"/>
          <w:color w:val="000000" w:themeColor="text1"/>
          <w:sz w:val="28"/>
          <w:szCs w:val="28"/>
        </w:rPr>
        <w:t>”</w:t>
      </w:r>
      <w:r>
        <w:rPr>
          <w:rFonts w:ascii="仿宋_GB2312" w:eastAsia="仿宋_GB2312" w:hAnsi="华文中宋" w:cs="Times New Roman"/>
          <w:color w:val="000000" w:themeColor="text1"/>
          <w:sz w:val="28"/>
          <w:szCs w:val="28"/>
        </w:rPr>
        <w:t>门户网站及</w:t>
      </w:r>
      <w:r>
        <w:rPr>
          <w:rFonts w:ascii="仿宋_GB2312" w:eastAsia="仿宋_GB2312" w:hAnsi="华文中宋" w:cs="Times New Roman"/>
          <w:color w:val="000000" w:themeColor="text1"/>
          <w:sz w:val="28"/>
          <w:szCs w:val="28"/>
        </w:rPr>
        <w:t>“</w:t>
      </w:r>
      <w:r>
        <w:rPr>
          <w:rFonts w:ascii="仿宋_GB2312" w:eastAsia="仿宋_GB2312" w:hAnsi="华文中宋" w:cs="Times New Roman"/>
          <w:color w:val="000000" w:themeColor="text1"/>
          <w:sz w:val="28"/>
          <w:szCs w:val="28"/>
        </w:rPr>
        <w:t>上海教育</w:t>
      </w:r>
      <w:r>
        <w:rPr>
          <w:rFonts w:ascii="仿宋_GB2312" w:eastAsia="仿宋_GB2312" w:hAnsi="华文中宋" w:cs="Times New Roman"/>
          <w:color w:val="000000" w:themeColor="text1"/>
          <w:sz w:val="28"/>
          <w:szCs w:val="28"/>
        </w:rPr>
        <w:t>”</w:t>
      </w:r>
      <w:r>
        <w:rPr>
          <w:rFonts w:ascii="仿宋_GB2312" w:eastAsia="仿宋_GB2312" w:hAnsi="华文中宋" w:cs="Times New Roman"/>
          <w:color w:val="000000" w:themeColor="text1"/>
          <w:sz w:val="28"/>
          <w:szCs w:val="28"/>
        </w:rPr>
        <w:t>网站</w:t>
      </w:r>
      <w:r>
        <w:rPr>
          <w:rFonts w:ascii="仿宋_GB2312" w:eastAsia="仿宋_GB2312" w:hAnsi="华文中宋" w:cs="Times New Roman" w:hint="eastAsia"/>
          <w:color w:val="000000" w:themeColor="text1"/>
          <w:sz w:val="28"/>
          <w:szCs w:val="28"/>
        </w:rPr>
        <w:t>集中</w:t>
      </w:r>
      <w:r>
        <w:rPr>
          <w:rFonts w:ascii="仿宋_GB2312" w:eastAsia="仿宋_GB2312" w:hAnsi="华文中宋" w:cs="Times New Roman"/>
          <w:color w:val="000000" w:themeColor="text1"/>
          <w:sz w:val="28"/>
          <w:szCs w:val="28"/>
        </w:rPr>
        <w:t>公开市教委系统</w:t>
      </w:r>
      <w:r>
        <w:rPr>
          <w:rFonts w:ascii="仿宋_GB2312" w:eastAsia="仿宋_GB2312" w:hAnsi="华文中宋" w:cs="Times New Roman" w:hint="eastAsia"/>
          <w:color w:val="000000" w:themeColor="text1"/>
          <w:sz w:val="28"/>
          <w:szCs w:val="28"/>
        </w:rPr>
        <w:t>各</w:t>
      </w:r>
      <w:r>
        <w:rPr>
          <w:rFonts w:ascii="仿宋_GB2312" w:eastAsia="仿宋_GB2312" w:hAnsi="华文中宋" w:cs="Times New Roman"/>
          <w:color w:val="000000" w:themeColor="text1"/>
          <w:sz w:val="28"/>
          <w:szCs w:val="28"/>
        </w:rPr>
        <w:t>预算</w:t>
      </w:r>
      <w:r>
        <w:rPr>
          <w:rFonts w:ascii="仿宋_GB2312" w:eastAsia="仿宋_GB2312" w:hAnsi="华文中宋" w:cs="Times New Roman" w:hint="eastAsia"/>
          <w:color w:val="000000" w:themeColor="text1"/>
          <w:sz w:val="28"/>
          <w:szCs w:val="28"/>
        </w:rPr>
        <w:t>单位</w:t>
      </w:r>
      <w:r>
        <w:rPr>
          <w:rFonts w:ascii="仿宋_GB2312" w:eastAsia="仿宋_GB2312" w:hAnsi="华文中宋" w:cs="Times New Roman"/>
          <w:color w:val="000000" w:themeColor="text1"/>
          <w:sz w:val="28"/>
          <w:szCs w:val="28"/>
        </w:rPr>
        <w:t>202</w:t>
      </w:r>
      <w:r>
        <w:rPr>
          <w:rFonts w:ascii="仿宋_GB2312" w:eastAsia="仿宋_GB2312" w:hAnsi="华文中宋" w:cs="Times New Roman" w:hint="eastAsia"/>
          <w:color w:val="000000" w:themeColor="text1"/>
          <w:sz w:val="28"/>
          <w:szCs w:val="28"/>
        </w:rPr>
        <w:t>1</w:t>
      </w:r>
      <w:r>
        <w:rPr>
          <w:rFonts w:ascii="仿宋_GB2312" w:eastAsia="仿宋_GB2312" w:hAnsi="华文中宋" w:cs="Times New Roman"/>
          <w:color w:val="000000" w:themeColor="text1"/>
          <w:sz w:val="28"/>
          <w:szCs w:val="28"/>
        </w:rPr>
        <w:t>年度预算和20</w:t>
      </w:r>
      <w:r>
        <w:rPr>
          <w:rFonts w:ascii="仿宋_GB2312" w:eastAsia="仿宋_GB2312" w:hAnsi="华文中宋" w:cs="Times New Roman" w:hint="eastAsia"/>
          <w:color w:val="000000" w:themeColor="text1"/>
          <w:sz w:val="28"/>
          <w:szCs w:val="28"/>
        </w:rPr>
        <w:t>20</w:t>
      </w:r>
      <w:r>
        <w:rPr>
          <w:rFonts w:ascii="仿宋_GB2312" w:eastAsia="仿宋_GB2312" w:hAnsi="华文中宋" w:cs="Times New Roman"/>
          <w:color w:val="000000" w:themeColor="text1"/>
          <w:sz w:val="28"/>
          <w:szCs w:val="28"/>
        </w:rPr>
        <w:t>年度决算信息</w:t>
      </w:r>
      <w:r>
        <w:rPr>
          <w:rFonts w:ascii="仿宋_GB2312" w:eastAsia="仿宋_GB2312" w:hAnsi="华文中宋" w:cs="Times New Roman" w:hint="eastAsia"/>
          <w:color w:val="000000" w:themeColor="text1"/>
          <w:sz w:val="28"/>
          <w:szCs w:val="28"/>
        </w:rPr>
        <w:t>，系统</w:t>
      </w:r>
      <w:r>
        <w:rPr>
          <w:rFonts w:ascii="仿宋_GB2312" w:eastAsia="仿宋_GB2312" w:hAnsi="华文中宋" w:cs="Times New Roman"/>
          <w:color w:val="000000" w:themeColor="text1"/>
          <w:sz w:val="28"/>
          <w:szCs w:val="28"/>
        </w:rPr>
        <w:t>预算单位</w:t>
      </w:r>
      <w:r>
        <w:rPr>
          <w:rFonts w:ascii="仿宋_GB2312" w:eastAsia="仿宋_GB2312" w:hAnsi="华文中宋" w:cs="Times New Roman" w:hint="eastAsia"/>
          <w:color w:val="000000" w:themeColor="text1"/>
          <w:sz w:val="28"/>
          <w:szCs w:val="28"/>
        </w:rPr>
        <w:t>项目绩效、</w:t>
      </w:r>
      <w:r>
        <w:rPr>
          <w:rFonts w:ascii="仿宋_GB2312" w:eastAsia="仿宋_GB2312" w:hAnsi="华文中宋" w:cs="Times New Roman"/>
          <w:color w:val="000000" w:themeColor="text1"/>
          <w:sz w:val="28"/>
          <w:szCs w:val="28"/>
        </w:rPr>
        <w:t>国有资产管理情况等信息，</w:t>
      </w:r>
      <w:r>
        <w:rPr>
          <w:rFonts w:ascii="仿宋_GB2312" w:eastAsia="仿宋_GB2312" w:hAnsi="华文中宋" w:cs="Times New Roman" w:hint="eastAsia"/>
          <w:color w:val="000000" w:themeColor="text1"/>
          <w:sz w:val="28"/>
          <w:szCs w:val="28"/>
        </w:rPr>
        <w:t>附带</w:t>
      </w:r>
      <w:r>
        <w:rPr>
          <w:rFonts w:ascii="仿宋_GB2312" w:eastAsia="仿宋_GB2312" w:hAnsi="华文中宋" w:cs="Times New Roman"/>
          <w:color w:val="000000" w:themeColor="text1"/>
          <w:sz w:val="28"/>
          <w:szCs w:val="28"/>
        </w:rPr>
        <w:t>相应的情况说明，主动接受社会监督，不断提升</w:t>
      </w:r>
      <w:r>
        <w:rPr>
          <w:rFonts w:ascii="仿宋_GB2312" w:eastAsia="仿宋_GB2312" w:hAnsi="华文中宋" w:cs="Times New Roman" w:hint="eastAsia"/>
          <w:color w:val="000000" w:themeColor="text1"/>
          <w:sz w:val="28"/>
          <w:szCs w:val="28"/>
        </w:rPr>
        <w:t>教育</w:t>
      </w:r>
      <w:r>
        <w:rPr>
          <w:rFonts w:ascii="仿宋_GB2312" w:eastAsia="仿宋_GB2312" w:hAnsi="华文中宋" w:cs="Times New Roman"/>
          <w:color w:val="000000" w:themeColor="text1"/>
          <w:sz w:val="28"/>
          <w:szCs w:val="28"/>
        </w:rPr>
        <w:t>经费使用透明度。</w:t>
      </w:r>
    </w:p>
    <w:p w:rsidR="00E4521B" w:rsidRDefault="00534C98">
      <w:pPr>
        <w:widowControl/>
        <w:spacing w:line="600" w:lineRule="exact"/>
        <w:ind w:firstLineChars="200" w:firstLine="562"/>
        <w:jc w:val="left"/>
        <w:rPr>
          <w:rFonts w:ascii="仿宋_GB2312" w:eastAsia="仿宋_GB2312" w:hAnsi="华文中宋" w:cs="Times New Roman"/>
          <w:color w:val="000000" w:themeColor="text1"/>
          <w:sz w:val="28"/>
          <w:szCs w:val="28"/>
        </w:rPr>
      </w:pPr>
      <w:r>
        <w:rPr>
          <w:rFonts w:ascii="仿宋_GB2312" w:eastAsia="仿宋_GB2312" w:hAnsi="华文中宋" w:cs="Times New Roman" w:hint="eastAsia"/>
          <w:b/>
          <w:bCs/>
          <w:color w:val="000000" w:themeColor="text1"/>
          <w:sz w:val="28"/>
          <w:szCs w:val="28"/>
        </w:rPr>
        <w:t>三是推进教育系统单位改革发展信息公开。</w:t>
      </w:r>
      <w:r>
        <w:rPr>
          <w:rFonts w:ascii="仿宋_GB2312" w:eastAsia="仿宋_GB2312" w:hAnsi="华文中宋" w:cs="Times New Roman" w:hint="eastAsia"/>
          <w:color w:val="000000" w:themeColor="text1"/>
          <w:sz w:val="28"/>
          <w:szCs w:val="28"/>
        </w:rPr>
        <w:t>及时将本市教育系统单位改革发展的重要举措、动态信息在教育新闻栏目中呈现，提高社会公众对教育系统各单位工作的知晓度。在“上海教育”网站开设2021年市政府为民办实事项目专栏，向公众提供新增50个普惠性托育点、全面开展公办小学学生校内课后服务等政府</w:t>
      </w:r>
      <w:r>
        <w:rPr>
          <w:rFonts w:ascii="仿宋_GB2312" w:eastAsia="仿宋_GB2312" w:hAnsi="华文中宋" w:cs="Times New Roman"/>
          <w:color w:val="000000" w:themeColor="text1"/>
          <w:sz w:val="28"/>
          <w:szCs w:val="28"/>
        </w:rPr>
        <w:t>实事</w:t>
      </w:r>
      <w:r>
        <w:rPr>
          <w:rFonts w:ascii="仿宋_GB2312" w:eastAsia="仿宋_GB2312" w:hAnsi="华文中宋" w:cs="Times New Roman" w:hint="eastAsia"/>
          <w:color w:val="000000" w:themeColor="text1"/>
          <w:sz w:val="28"/>
          <w:szCs w:val="28"/>
        </w:rPr>
        <w:t>项目计划、进展、相关政策、疑问解答</w:t>
      </w:r>
      <w:r>
        <w:rPr>
          <w:rFonts w:ascii="仿宋_GB2312" w:eastAsia="仿宋_GB2312" w:hAnsi="华文中宋" w:cs="Times New Roman"/>
          <w:color w:val="000000" w:themeColor="text1"/>
          <w:sz w:val="28"/>
          <w:szCs w:val="28"/>
        </w:rPr>
        <w:t>等</w:t>
      </w:r>
      <w:r>
        <w:rPr>
          <w:rFonts w:ascii="仿宋_GB2312" w:eastAsia="仿宋_GB2312" w:hAnsi="华文中宋" w:cs="Times New Roman" w:hint="eastAsia"/>
          <w:color w:val="000000" w:themeColor="text1"/>
          <w:sz w:val="28"/>
          <w:szCs w:val="28"/>
        </w:rPr>
        <w:t>信息</w:t>
      </w:r>
      <w:r>
        <w:rPr>
          <w:rFonts w:ascii="仿宋_GB2312" w:eastAsia="仿宋_GB2312" w:hAnsi="华文中宋" w:cs="Times New Roman"/>
          <w:color w:val="000000" w:themeColor="text1"/>
          <w:sz w:val="28"/>
          <w:szCs w:val="28"/>
        </w:rPr>
        <w:t>内容</w:t>
      </w:r>
      <w:r>
        <w:rPr>
          <w:rFonts w:ascii="仿宋_GB2312" w:eastAsia="仿宋_GB2312" w:hAnsi="华文中宋" w:cs="Times New Roman" w:hint="eastAsia"/>
          <w:color w:val="000000" w:themeColor="text1"/>
          <w:sz w:val="28"/>
          <w:szCs w:val="28"/>
        </w:rPr>
        <w:t>，努力满足社会公众的相关教育需求</w:t>
      </w:r>
      <w:r>
        <w:rPr>
          <w:rFonts w:ascii="仿宋_GB2312" w:eastAsia="仿宋_GB2312" w:hAnsi="华文中宋" w:cs="Times New Roman"/>
          <w:color w:val="000000" w:themeColor="text1"/>
          <w:sz w:val="28"/>
          <w:szCs w:val="28"/>
        </w:rPr>
        <w:t>。</w:t>
      </w:r>
    </w:p>
    <w:sectPr w:rsidR="00E4521B" w:rsidSect="00E4521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F41" w:rsidRDefault="00B25F41" w:rsidP="00E4521B">
      <w:r>
        <w:separator/>
      </w:r>
    </w:p>
  </w:endnote>
  <w:endnote w:type="continuationSeparator" w:id="0">
    <w:p w:rsidR="00B25F41" w:rsidRDefault="00B25F41" w:rsidP="00E452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21B" w:rsidRDefault="00BC6DA0">
    <w:pPr>
      <w:pStyle w:val="a3"/>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E4521B" w:rsidRDefault="00BC6DA0">
                <w:pPr>
                  <w:pStyle w:val="a3"/>
                </w:pPr>
                <w:r>
                  <w:fldChar w:fldCharType="begin"/>
                </w:r>
                <w:r w:rsidR="00534C98">
                  <w:instrText xml:space="preserve"> PAGE  \* MERGEFORMAT </w:instrText>
                </w:r>
                <w:r>
                  <w:fldChar w:fldCharType="separate"/>
                </w:r>
                <w:r w:rsidR="00B25F41">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F41" w:rsidRDefault="00B25F41" w:rsidP="00E4521B">
      <w:r>
        <w:separator/>
      </w:r>
    </w:p>
  </w:footnote>
  <w:footnote w:type="continuationSeparator" w:id="0">
    <w:p w:rsidR="00B25F41" w:rsidRDefault="00B25F41" w:rsidP="00E452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1638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0E8B"/>
    <w:rsid w:val="8FF758D4"/>
    <w:rsid w:val="93DB9A88"/>
    <w:rsid w:val="CAF6C35D"/>
    <w:rsid w:val="CEEEFF7C"/>
    <w:rsid w:val="E7F91F83"/>
    <w:rsid w:val="EF3B0BA2"/>
    <w:rsid w:val="F76F1FB9"/>
    <w:rsid w:val="FEBB25E3"/>
    <w:rsid w:val="FFCB15D5"/>
    <w:rsid w:val="00000265"/>
    <w:rsid w:val="00000544"/>
    <w:rsid w:val="00000648"/>
    <w:rsid w:val="00000939"/>
    <w:rsid w:val="00000B48"/>
    <w:rsid w:val="00000CF6"/>
    <w:rsid w:val="00001527"/>
    <w:rsid w:val="00002806"/>
    <w:rsid w:val="00003042"/>
    <w:rsid w:val="00005718"/>
    <w:rsid w:val="00005730"/>
    <w:rsid w:val="000066A3"/>
    <w:rsid w:val="00007157"/>
    <w:rsid w:val="000071C2"/>
    <w:rsid w:val="00007209"/>
    <w:rsid w:val="00007B76"/>
    <w:rsid w:val="00010359"/>
    <w:rsid w:val="00011C0F"/>
    <w:rsid w:val="000126FA"/>
    <w:rsid w:val="00012884"/>
    <w:rsid w:val="00012CA4"/>
    <w:rsid w:val="000131FA"/>
    <w:rsid w:val="000133C8"/>
    <w:rsid w:val="000145C1"/>
    <w:rsid w:val="00015768"/>
    <w:rsid w:val="00015D4A"/>
    <w:rsid w:val="00016148"/>
    <w:rsid w:val="0001616B"/>
    <w:rsid w:val="000166F6"/>
    <w:rsid w:val="00016F83"/>
    <w:rsid w:val="00020150"/>
    <w:rsid w:val="000202D6"/>
    <w:rsid w:val="00020649"/>
    <w:rsid w:val="0002071F"/>
    <w:rsid w:val="000208D7"/>
    <w:rsid w:val="00021268"/>
    <w:rsid w:val="00023569"/>
    <w:rsid w:val="0002369D"/>
    <w:rsid w:val="00023A3C"/>
    <w:rsid w:val="00023F69"/>
    <w:rsid w:val="00023F8F"/>
    <w:rsid w:val="0002405A"/>
    <w:rsid w:val="0002443A"/>
    <w:rsid w:val="0002462A"/>
    <w:rsid w:val="00024685"/>
    <w:rsid w:val="000246B6"/>
    <w:rsid w:val="00024B3E"/>
    <w:rsid w:val="00024DCB"/>
    <w:rsid w:val="00024DEB"/>
    <w:rsid w:val="000258B5"/>
    <w:rsid w:val="00025DFD"/>
    <w:rsid w:val="000262BA"/>
    <w:rsid w:val="000267C6"/>
    <w:rsid w:val="00026B4D"/>
    <w:rsid w:val="000273CC"/>
    <w:rsid w:val="0002749E"/>
    <w:rsid w:val="0002761C"/>
    <w:rsid w:val="000277A4"/>
    <w:rsid w:val="00027CA5"/>
    <w:rsid w:val="00030400"/>
    <w:rsid w:val="000312B2"/>
    <w:rsid w:val="00031BDD"/>
    <w:rsid w:val="00031C76"/>
    <w:rsid w:val="00032800"/>
    <w:rsid w:val="00032FEE"/>
    <w:rsid w:val="00033820"/>
    <w:rsid w:val="00034B55"/>
    <w:rsid w:val="00035C78"/>
    <w:rsid w:val="0003681F"/>
    <w:rsid w:val="0003789C"/>
    <w:rsid w:val="00037C55"/>
    <w:rsid w:val="000402BA"/>
    <w:rsid w:val="00040387"/>
    <w:rsid w:val="00040577"/>
    <w:rsid w:val="00040AB4"/>
    <w:rsid w:val="00040C41"/>
    <w:rsid w:val="00041C31"/>
    <w:rsid w:val="00041D0A"/>
    <w:rsid w:val="00041D28"/>
    <w:rsid w:val="00041FAF"/>
    <w:rsid w:val="00042B09"/>
    <w:rsid w:val="00043586"/>
    <w:rsid w:val="000439DE"/>
    <w:rsid w:val="00044801"/>
    <w:rsid w:val="00044964"/>
    <w:rsid w:val="000455BD"/>
    <w:rsid w:val="0004600B"/>
    <w:rsid w:val="000461A4"/>
    <w:rsid w:val="00046269"/>
    <w:rsid w:val="00047826"/>
    <w:rsid w:val="00047A6D"/>
    <w:rsid w:val="00047AFD"/>
    <w:rsid w:val="0005034D"/>
    <w:rsid w:val="000509F4"/>
    <w:rsid w:val="000516F0"/>
    <w:rsid w:val="00052DFC"/>
    <w:rsid w:val="00053AAF"/>
    <w:rsid w:val="00053D50"/>
    <w:rsid w:val="00053FD7"/>
    <w:rsid w:val="00054572"/>
    <w:rsid w:val="00054C10"/>
    <w:rsid w:val="00055837"/>
    <w:rsid w:val="000558CB"/>
    <w:rsid w:val="00057100"/>
    <w:rsid w:val="00057900"/>
    <w:rsid w:val="00057E60"/>
    <w:rsid w:val="00060194"/>
    <w:rsid w:val="000616FD"/>
    <w:rsid w:val="00061D29"/>
    <w:rsid w:val="00061E5F"/>
    <w:rsid w:val="00062185"/>
    <w:rsid w:val="00062A37"/>
    <w:rsid w:val="000634C4"/>
    <w:rsid w:val="00063BFD"/>
    <w:rsid w:val="00064231"/>
    <w:rsid w:val="000642F7"/>
    <w:rsid w:val="00064AD8"/>
    <w:rsid w:val="00064D7E"/>
    <w:rsid w:val="00065162"/>
    <w:rsid w:val="00066233"/>
    <w:rsid w:val="00066303"/>
    <w:rsid w:val="00066491"/>
    <w:rsid w:val="00066CC2"/>
    <w:rsid w:val="00066DE7"/>
    <w:rsid w:val="00070914"/>
    <w:rsid w:val="00070C66"/>
    <w:rsid w:val="00070E0E"/>
    <w:rsid w:val="000712E6"/>
    <w:rsid w:val="000721BA"/>
    <w:rsid w:val="00072744"/>
    <w:rsid w:val="00072CEE"/>
    <w:rsid w:val="00072D87"/>
    <w:rsid w:val="00072ED0"/>
    <w:rsid w:val="00073638"/>
    <w:rsid w:val="000740E0"/>
    <w:rsid w:val="0007506F"/>
    <w:rsid w:val="00075B85"/>
    <w:rsid w:val="00076321"/>
    <w:rsid w:val="000764E9"/>
    <w:rsid w:val="00076B73"/>
    <w:rsid w:val="000778C6"/>
    <w:rsid w:val="0008025F"/>
    <w:rsid w:val="000812F7"/>
    <w:rsid w:val="00081D81"/>
    <w:rsid w:val="00081EFA"/>
    <w:rsid w:val="0008228E"/>
    <w:rsid w:val="00082864"/>
    <w:rsid w:val="00082ED9"/>
    <w:rsid w:val="00083024"/>
    <w:rsid w:val="000833A5"/>
    <w:rsid w:val="00083602"/>
    <w:rsid w:val="00083F63"/>
    <w:rsid w:val="000841E8"/>
    <w:rsid w:val="00085026"/>
    <w:rsid w:val="000853DF"/>
    <w:rsid w:val="00086009"/>
    <w:rsid w:val="00086450"/>
    <w:rsid w:val="00086AD7"/>
    <w:rsid w:val="00087377"/>
    <w:rsid w:val="000873AD"/>
    <w:rsid w:val="00087500"/>
    <w:rsid w:val="00087564"/>
    <w:rsid w:val="00087EC4"/>
    <w:rsid w:val="00090863"/>
    <w:rsid w:val="00090C20"/>
    <w:rsid w:val="00090E68"/>
    <w:rsid w:val="00091DA8"/>
    <w:rsid w:val="00092477"/>
    <w:rsid w:val="00092A62"/>
    <w:rsid w:val="0009318D"/>
    <w:rsid w:val="000933D4"/>
    <w:rsid w:val="00095557"/>
    <w:rsid w:val="0009578E"/>
    <w:rsid w:val="0009580A"/>
    <w:rsid w:val="00095891"/>
    <w:rsid w:val="00095B7E"/>
    <w:rsid w:val="00096DE8"/>
    <w:rsid w:val="00097096"/>
    <w:rsid w:val="00097104"/>
    <w:rsid w:val="000974A1"/>
    <w:rsid w:val="000A0894"/>
    <w:rsid w:val="000A1CA6"/>
    <w:rsid w:val="000A217C"/>
    <w:rsid w:val="000A226C"/>
    <w:rsid w:val="000A3778"/>
    <w:rsid w:val="000A4866"/>
    <w:rsid w:val="000A4AEB"/>
    <w:rsid w:val="000A4C87"/>
    <w:rsid w:val="000A5668"/>
    <w:rsid w:val="000A57A8"/>
    <w:rsid w:val="000A5AE4"/>
    <w:rsid w:val="000A6183"/>
    <w:rsid w:val="000A6359"/>
    <w:rsid w:val="000A64B5"/>
    <w:rsid w:val="000A665B"/>
    <w:rsid w:val="000A6A3A"/>
    <w:rsid w:val="000A6CA8"/>
    <w:rsid w:val="000A702B"/>
    <w:rsid w:val="000A7EA4"/>
    <w:rsid w:val="000B0722"/>
    <w:rsid w:val="000B0872"/>
    <w:rsid w:val="000B0A90"/>
    <w:rsid w:val="000B1622"/>
    <w:rsid w:val="000B1EC9"/>
    <w:rsid w:val="000B21FA"/>
    <w:rsid w:val="000B27E3"/>
    <w:rsid w:val="000B28AA"/>
    <w:rsid w:val="000B2A7D"/>
    <w:rsid w:val="000B2CEA"/>
    <w:rsid w:val="000B3191"/>
    <w:rsid w:val="000B3495"/>
    <w:rsid w:val="000B3869"/>
    <w:rsid w:val="000B3A81"/>
    <w:rsid w:val="000B4281"/>
    <w:rsid w:val="000B467A"/>
    <w:rsid w:val="000B4808"/>
    <w:rsid w:val="000B4981"/>
    <w:rsid w:val="000B4D1B"/>
    <w:rsid w:val="000B50BF"/>
    <w:rsid w:val="000B5328"/>
    <w:rsid w:val="000B5BF4"/>
    <w:rsid w:val="000B63A6"/>
    <w:rsid w:val="000B66E8"/>
    <w:rsid w:val="000B76FD"/>
    <w:rsid w:val="000B78BF"/>
    <w:rsid w:val="000B79B2"/>
    <w:rsid w:val="000B7F5D"/>
    <w:rsid w:val="000C0285"/>
    <w:rsid w:val="000C02C7"/>
    <w:rsid w:val="000C08A8"/>
    <w:rsid w:val="000C24C0"/>
    <w:rsid w:val="000C28E9"/>
    <w:rsid w:val="000C2BC4"/>
    <w:rsid w:val="000C302E"/>
    <w:rsid w:val="000C32F3"/>
    <w:rsid w:val="000C39AE"/>
    <w:rsid w:val="000C42F2"/>
    <w:rsid w:val="000C4AE8"/>
    <w:rsid w:val="000C509A"/>
    <w:rsid w:val="000C5626"/>
    <w:rsid w:val="000C5A49"/>
    <w:rsid w:val="000C623A"/>
    <w:rsid w:val="000C643A"/>
    <w:rsid w:val="000C67B6"/>
    <w:rsid w:val="000C6BD8"/>
    <w:rsid w:val="000C6F46"/>
    <w:rsid w:val="000C7CA4"/>
    <w:rsid w:val="000D0518"/>
    <w:rsid w:val="000D0682"/>
    <w:rsid w:val="000D2B53"/>
    <w:rsid w:val="000D385F"/>
    <w:rsid w:val="000D3BD3"/>
    <w:rsid w:val="000D5221"/>
    <w:rsid w:val="000D550D"/>
    <w:rsid w:val="000D5AF4"/>
    <w:rsid w:val="000D6053"/>
    <w:rsid w:val="000D6067"/>
    <w:rsid w:val="000D619F"/>
    <w:rsid w:val="000D61D9"/>
    <w:rsid w:val="000D6274"/>
    <w:rsid w:val="000D659D"/>
    <w:rsid w:val="000D6897"/>
    <w:rsid w:val="000D69A8"/>
    <w:rsid w:val="000E0038"/>
    <w:rsid w:val="000E05B4"/>
    <w:rsid w:val="000E05F6"/>
    <w:rsid w:val="000E0909"/>
    <w:rsid w:val="000E0F5F"/>
    <w:rsid w:val="000E1398"/>
    <w:rsid w:val="000E2153"/>
    <w:rsid w:val="000E2213"/>
    <w:rsid w:val="000E34B4"/>
    <w:rsid w:val="000E3C72"/>
    <w:rsid w:val="000E3E5B"/>
    <w:rsid w:val="000E4058"/>
    <w:rsid w:val="000E4207"/>
    <w:rsid w:val="000E44D4"/>
    <w:rsid w:val="000E472C"/>
    <w:rsid w:val="000E4D83"/>
    <w:rsid w:val="000E5148"/>
    <w:rsid w:val="000E5C40"/>
    <w:rsid w:val="000E5FE6"/>
    <w:rsid w:val="000E6EBB"/>
    <w:rsid w:val="000E7182"/>
    <w:rsid w:val="000E7CA2"/>
    <w:rsid w:val="000F0579"/>
    <w:rsid w:val="000F05C1"/>
    <w:rsid w:val="000F0702"/>
    <w:rsid w:val="000F0A31"/>
    <w:rsid w:val="000F0B8F"/>
    <w:rsid w:val="000F12BB"/>
    <w:rsid w:val="000F2212"/>
    <w:rsid w:val="000F2270"/>
    <w:rsid w:val="000F22A4"/>
    <w:rsid w:val="000F26A7"/>
    <w:rsid w:val="000F31D6"/>
    <w:rsid w:val="000F3403"/>
    <w:rsid w:val="000F37BD"/>
    <w:rsid w:val="000F42F2"/>
    <w:rsid w:val="000F4DDF"/>
    <w:rsid w:val="000F4FDB"/>
    <w:rsid w:val="000F5A5A"/>
    <w:rsid w:val="000F7787"/>
    <w:rsid w:val="000F7FB3"/>
    <w:rsid w:val="001009F5"/>
    <w:rsid w:val="00100A6B"/>
    <w:rsid w:val="00100D68"/>
    <w:rsid w:val="00101128"/>
    <w:rsid w:val="00101772"/>
    <w:rsid w:val="001024E3"/>
    <w:rsid w:val="001025B5"/>
    <w:rsid w:val="001026E0"/>
    <w:rsid w:val="0010288E"/>
    <w:rsid w:val="00102BF0"/>
    <w:rsid w:val="00102EE7"/>
    <w:rsid w:val="001032C9"/>
    <w:rsid w:val="0010428F"/>
    <w:rsid w:val="00104C05"/>
    <w:rsid w:val="00104F88"/>
    <w:rsid w:val="0010505C"/>
    <w:rsid w:val="001057CC"/>
    <w:rsid w:val="0010588B"/>
    <w:rsid w:val="0010590A"/>
    <w:rsid w:val="00105B37"/>
    <w:rsid w:val="001071BD"/>
    <w:rsid w:val="00107BC7"/>
    <w:rsid w:val="00107F55"/>
    <w:rsid w:val="00110541"/>
    <w:rsid w:val="001106E2"/>
    <w:rsid w:val="00110893"/>
    <w:rsid w:val="00110A0D"/>
    <w:rsid w:val="00111716"/>
    <w:rsid w:val="00111E3D"/>
    <w:rsid w:val="001124E7"/>
    <w:rsid w:val="001125F7"/>
    <w:rsid w:val="00112A27"/>
    <w:rsid w:val="001133DA"/>
    <w:rsid w:val="00113DEE"/>
    <w:rsid w:val="00113EDD"/>
    <w:rsid w:val="00113EDE"/>
    <w:rsid w:val="001141DF"/>
    <w:rsid w:val="001144AA"/>
    <w:rsid w:val="00114F75"/>
    <w:rsid w:val="00116B36"/>
    <w:rsid w:val="001172AE"/>
    <w:rsid w:val="001176DA"/>
    <w:rsid w:val="001204F7"/>
    <w:rsid w:val="0012065D"/>
    <w:rsid w:val="00120768"/>
    <w:rsid w:val="001208B4"/>
    <w:rsid w:val="00121553"/>
    <w:rsid w:val="00121569"/>
    <w:rsid w:val="001218E8"/>
    <w:rsid w:val="00121B8F"/>
    <w:rsid w:val="00121DF8"/>
    <w:rsid w:val="00122EB0"/>
    <w:rsid w:val="0012310A"/>
    <w:rsid w:val="00123283"/>
    <w:rsid w:val="00125DAE"/>
    <w:rsid w:val="0012666D"/>
    <w:rsid w:val="0012679F"/>
    <w:rsid w:val="00126808"/>
    <w:rsid w:val="00126865"/>
    <w:rsid w:val="00126B22"/>
    <w:rsid w:val="00126F03"/>
    <w:rsid w:val="0012749E"/>
    <w:rsid w:val="00130221"/>
    <w:rsid w:val="00131088"/>
    <w:rsid w:val="0013211D"/>
    <w:rsid w:val="00132482"/>
    <w:rsid w:val="00132A47"/>
    <w:rsid w:val="00132FCE"/>
    <w:rsid w:val="001332CC"/>
    <w:rsid w:val="00133963"/>
    <w:rsid w:val="00133B41"/>
    <w:rsid w:val="00134873"/>
    <w:rsid w:val="00134D63"/>
    <w:rsid w:val="00134EEF"/>
    <w:rsid w:val="0013555B"/>
    <w:rsid w:val="0013579A"/>
    <w:rsid w:val="001357D4"/>
    <w:rsid w:val="00135B60"/>
    <w:rsid w:val="001361CC"/>
    <w:rsid w:val="00136A77"/>
    <w:rsid w:val="00137C4E"/>
    <w:rsid w:val="00137CDA"/>
    <w:rsid w:val="00137E27"/>
    <w:rsid w:val="00140076"/>
    <w:rsid w:val="0014012C"/>
    <w:rsid w:val="001402C0"/>
    <w:rsid w:val="001402E2"/>
    <w:rsid w:val="0014040D"/>
    <w:rsid w:val="00141F04"/>
    <w:rsid w:val="001424EE"/>
    <w:rsid w:val="00142AA0"/>
    <w:rsid w:val="00142B72"/>
    <w:rsid w:val="001430D3"/>
    <w:rsid w:val="001432FC"/>
    <w:rsid w:val="00143672"/>
    <w:rsid w:val="001436E3"/>
    <w:rsid w:val="00143948"/>
    <w:rsid w:val="001451E6"/>
    <w:rsid w:val="00145AD4"/>
    <w:rsid w:val="00145E3F"/>
    <w:rsid w:val="001462C7"/>
    <w:rsid w:val="00146CAB"/>
    <w:rsid w:val="00147414"/>
    <w:rsid w:val="001475D5"/>
    <w:rsid w:val="0014767E"/>
    <w:rsid w:val="00147681"/>
    <w:rsid w:val="001504C6"/>
    <w:rsid w:val="00150DFC"/>
    <w:rsid w:val="0015102E"/>
    <w:rsid w:val="001518F3"/>
    <w:rsid w:val="00152153"/>
    <w:rsid w:val="0015232B"/>
    <w:rsid w:val="00154018"/>
    <w:rsid w:val="0015417A"/>
    <w:rsid w:val="0015434F"/>
    <w:rsid w:val="00154414"/>
    <w:rsid w:val="00155259"/>
    <w:rsid w:val="00155784"/>
    <w:rsid w:val="00155B27"/>
    <w:rsid w:val="00155C7B"/>
    <w:rsid w:val="00156315"/>
    <w:rsid w:val="00156544"/>
    <w:rsid w:val="00156B5B"/>
    <w:rsid w:val="00156BD1"/>
    <w:rsid w:val="00156D38"/>
    <w:rsid w:val="00157404"/>
    <w:rsid w:val="00157561"/>
    <w:rsid w:val="001601CF"/>
    <w:rsid w:val="001603A4"/>
    <w:rsid w:val="00161548"/>
    <w:rsid w:val="00161CF0"/>
    <w:rsid w:val="0016292F"/>
    <w:rsid w:val="00162B53"/>
    <w:rsid w:val="00163EA3"/>
    <w:rsid w:val="00164269"/>
    <w:rsid w:val="0016457C"/>
    <w:rsid w:val="00164DCB"/>
    <w:rsid w:val="00165551"/>
    <w:rsid w:val="0016570E"/>
    <w:rsid w:val="00165B16"/>
    <w:rsid w:val="00165E01"/>
    <w:rsid w:val="00166150"/>
    <w:rsid w:val="00166ACF"/>
    <w:rsid w:val="00167E9D"/>
    <w:rsid w:val="001703B5"/>
    <w:rsid w:val="001707F0"/>
    <w:rsid w:val="001709B4"/>
    <w:rsid w:val="00170D4C"/>
    <w:rsid w:val="00170EE4"/>
    <w:rsid w:val="001729F3"/>
    <w:rsid w:val="001729F6"/>
    <w:rsid w:val="001737EF"/>
    <w:rsid w:val="001738B9"/>
    <w:rsid w:val="00173E0D"/>
    <w:rsid w:val="00173E33"/>
    <w:rsid w:val="001763B4"/>
    <w:rsid w:val="00176E29"/>
    <w:rsid w:val="00176E76"/>
    <w:rsid w:val="00177697"/>
    <w:rsid w:val="00177766"/>
    <w:rsid w:val="001801A2"/>
    <w:rsid w:val="001802A1"/>
    <w:rsid w:val="001814E1"/>
    <w:rsid w:val="0018248B"/>
    <w:rsid w:val="00182DDD"/>
    <w:rsid w:val="00182E16"/>
    <w:rsid w:val="001841C1"/>
    <w:rsid w:val="001844A5"/>
    <w:rsid w:val="001852E7"/>
    <w:rsid w:val="00186004"/>
    <w:rsid w:val="001863C4"/>
    <w:rsid w:val="00186654"/>
    <w:rsid w:val="001868E9"/>
    <w:rsid w:val="00187246"/>
    <w:rsid w:val="001878EF"/>
    <w:rsid w:val="0018798F"/>
    <w:rsid w:val="00187A16"/>
    <w:rsid w:val="00187E5B"/>
    <w:rsid w:val="00190338"/>
    <w:rsid w:val="0019063D"/>
    <w:rsid w:val="00191DB5"/>
    <w:rsid w:val="00193B7E"/>
    <w:rsid w:val="00193EC0"/>
    <w:rsid w:val="001944E2"/>
    <w:rsid w:val="0019521B"/>
    <w:rsid w:val="0019532F"/>
    <w:rsid w:val="00195D6F"/>
    <w:rsid w:val="0019644C"/>
    <w:rsid w:val="00196464"/>
    <w:rsid w:val="00196EAD"/>
    <w:rsid w:val="001A068F"/>
    <w:rsid w:val="001A166F"/>
    <w:rsid w:val="001A199C"/>
    <w:rsid w:val="001A1E90"/>
    <w:rsid w:val="001A2579"/>
    <w:rsid w:val="001A2980"/>
    <w:rsid w:val="001A2A05"/>
    <w:rsid w:val="001A2B7B"/>
    <w:rsid w:val="001A2B8D"/>
    <w:rsid w:val="001A3149"/>
    <w:rsid w:val="001A3392"/>
    <w:rsid w:val="001A35FC"/>
    <w:rsid w:val="001A3DAC"/>
    <w:rsid w:val="001A445E"/>
    <w:rsid w:val="001A4C7B"/>
    <w:rsid w:val="001A514A"/>
    <w:rsid w:val="001A527C"/>
    <w:rsid w:val="001A54A1"/>
    <w:rsid w:val="001A5500"/>
    <w:rsid w:val="001A6BBD"/>
    <w:rsid w:val="001A6F12"/>
    <w:rsid w:val="001B0044"/>
    <w:rsid w:val="001B0CD9"/>
    <w:rsid w:val="001B1463"/>
    <w:rsid w:val="001B2015"/>
    <w:rsid w:val="001B2586"/>
    <w:rsid w:val="001B27D2"/>
    <w:rsid w:val="001B2EA0"/>
    <w:rsid w:val="001B3426"/>
    <w:rsid w:val="001B3548"/>
    <w:rsid w:val="001B36BE"/>
    <w:rsid w:val="001B3A69"/>
    <w:rsid w:val="001B3DF5"/>
    <w:rsid w:val="001B41E9"/>
    <w:rsid w:val="001B56C9"/>
    <w:rsid w:val="001B5A5E"/>
    <w:rsid w:val="001B5B5F"/>
    <w:rsid w:val="001B702B"/>
    <w:rsid w:val="001B7E97"/>
    <w:rsid w:val="001C0840"/>
    <w:rsid w:val="001C0F6C"/>
    <w:rsid w:val="001C1722"/>
    <w:rsid w:val="001C22B7"/>
    <w:rsid w:val="001C2517"/>
    <w:rsid w:val="001C3674"/>
    <w:rsid w:val="001C3D79"/>
    <w:rsid w:val="001C53DF"/>
    <w:rsid w:val="001C5786"/>
    <w:rsid w:val="001C5D84"/>
    <w:rsid w:val="001C5D93"/>
    <w:rsid w:val="001C657E"/>
    <w:rsid w:val="001C6745"/>
    <w:rsid w:val="001C6807"/>
    <w:rsid w:val="001C6C54"/>
    <w:rsid w:val="001C722F"/>
    <w:rsid w:val="001C7356"/>
    <w:rsid w:val="001D0B66"/>
    <w:rsid w:val="001D0DDF"/>
    <w:rsid w:val="001D10B0"/>
    <w:rsid w:val="001D177D"/>
    <w:rsid w:val="001D205A"/>
    <w:rsid w:val="001D2846"/>
    <w:rsid w:val="001D29A8"/>
    <w:rsid w:val="001D33B8"/>
    <w:rsid w:val="001D345C"/>
    <w:rsid w:val="001D3962"/>
    <w:rsid w:val="001D4070"/>
    <w:rsid w:val="001D4F7D"/>
    <w:rsid w:val="001D55D5"/>
    <w:rsid w:val="001D5A73"/>
    <w:rsid w:val="001D6472"/>
    <w:rsid w:val="001D687C"/>
    <w:rsid w:val="001D6E8C"/>
    <w:rsid w:val="001D6FD4"/>
    <w:rsid w:val="001D70F4"/>
    <w:rsid w:val="001D73C2"/>
    <w:rsid w:val="001D7BED"/>
    <w:rsid w:val="001E0226"/>
    <w:rsid w:val="001E106C"/>
    <w:rsid w:val="001E1BFC"/>
    <w:rsid w:val="001E2C0B"/>
    <w:rsid w:val="001E3915"/>
    <w:rsid w:val="001E4EBE"/>
    <w:rsid w:val="001E70E5"/>
    <w:rsid w:val="001E71AF"/>
    <w:rsid w:val="001E7486"/>
    <w:rsid w:val="001E75C2"/>
    <w:rsid w:val="001E7724"/>
    <w:rsid w:val="001E782A"/>
    <w:rsid w:val="001F011E"/>
    <w:rsid w:val="001F0170"/>
    <w:rsid w:val="001F1449"/>
    <w:rsid w:val="001F152F"/>
    <w:rsid w:val="001F1601"/>
    <w:rsid w:val="001F1AA6"/>
    <w:rsid w:val="001F1DF8"/>
    <w:rsid w:val="001F2280"/>
    <w:rsid w:val="001F24E9"/>
    <w:rsid w:val="001F2D63"/>
    <w:rsid w:val="001F3B9A"/>
    <w:rsid w:val="001F3C8A"/>
    <w:rsid w:val="001F3F72"/>
    <w:rsid w:val="001F4644"/>
    <w:rsid w:val="001F4834"/>
    <w:rsid w:val="001F4EFB"/>
    <w:rsid w:val="001F578C"/>
    <w:rsid w:val="001F5A57"/>
    <w:rsid w:val="001F5CFC"/>
    <w:rsid w:val="001F6120"/>
    <w:rsid w:val="001F6869"/>
    <w:rsid w:val="001F6991"/>
    <w:rsid w:val="001F6AA8"/>
    <w:rsid w:val="001F6D69"/>
    <w:rsid w:val="001F7C59"/>
    <w:rsid w:val="001F7D19"/>
    <w:rsid w:val="00200E8D"/>
    <w:rsid w:val="00202529"/>
    <w:rsid w:val="0020387F"/>
    <w:rsid w:val="00203E5D"/>
    <w:rsid w:val="00204FDF"/>
    <w:rsid w:val="002055AA"/>
    <w:rsid w:val="002056C5"/>
    <w:rsid w:val="00205975"/>
    <w:rsid w:val="00206288"/>
    <w:rsid w:val="00207AB7"/>
    <w:rsid w:val="00207F29"/>
    <w:rsid w:val="002104B2"/>
    <w:rsid w:val="0021067D"/>
    <w:rsid w:val="00210A04"/>
    <w:rsid w:val="002111E0"/>
    <w:rsid w:val="0021141C"/>
    <w:rsid w:val="00211883"/>
    <w:rsid w:val="00211DD4"/>
    <w:rsid w:val="00211FF8"/>
    <w:rsid w:val="002124AF"/>
    <w:rsid w:val="002125B5"/>
    <w:rsid w:val="002127DC"/>
    <w:rsid w:val="00212817"/>
    <w:rsid w:val="00212BE9"/>
    <w:rsid w:val="00213566"/>
    <w:rsid w:val="002136B2"/>
    <w:rsid w:val="00213908"/>
    <w:rsid w:val="0021391C"/>
    <w:rsid w:val="00213A83"/>
    <w:rsid w:val="00213C6B"/>
    <w:rsid w:val="0021481D"/>
    <w:rsid w:val="00214AE8"/>
    <w:rsid w:val="00215B6A"/>
    <w:rsid w:val="002161D5"/>
    <w:rsid w:val="002166C8"/>
    <w:rsid w:val="00216E52"/>
    <w:rsid w:val="0021720A"/>
    <w:rsid w:val="0021738C"/>
    <w:rsid w:val="002177D9"/>
    <w:rsid w:val="00217AFB"/>
    <w:rsid w:val="00217CBF"/>
    <w:rsid w:val="00220711"/>
    <w:rsid w:val="002212B9"/>
    <w:rsid w:val="002214CC"/>
    <w:rsid w:val="00221BE6"/>
    <w:rsid w:val="0022229D"/>
    <w:rsid w:val="002223F1"/>
    <w:rsid w:val="00223238"/>
    <w:rsid w:val="00223594"/>
    <w:rsid w:val="00223783"/>
    <w:rsid w:val="00223959"/>
    <w:rsid w:val="0022469F"/>
    <w:rsid w:val="00224846"/>
    <w:rsid w:val="00224AAF"/>
    <w:rsid w:val="002251EA"/>
    <w:rsid w:val="0022597D"/>
    <w:rsid w:val="00225A1E"/>
    <w:rsid w:val="00225AD3"/>
    <w:rsid w:val="00225BA0"/>
    <w:rsid w:val="00225DBD"/>
    <w:rsid w:val="002262E1"/>
    <w:rsid w:val="0022664A"/>
    <w:rsid w:val="002266CF"/>
    <w:rsid w:val="0022675D"/>
    <w:rsid w:val="00227128"/>
    <w:rsid w:val="0022769B"/>
    <w:rsid w:val="0022798C"/>
    <w:rsid w:val="00227ED0"/>
    <w:rsid w:val="00230752"/>
    <w:rsid w:val="002332FF"/>
    <w:rsid w:val="002340C4"/>
    <w:rsid w:val="002348D9"/>
    <w:rsid w:val="002349F3"/>
    <w:rsid w:val="0023534E"/>
    <w:rsid w:val="002358F8"/>
    <w:rsid w:val="00236C33"/>
    <w:rsid w:val="00236CC0"/>
    <w:rsid w:val="00237042"/>
    <w:rsid w:val="00237241"/>
    <w:rsid w:val="0024071A"/>
    <w:rsid w:val="002407EF"/>
    <w:rsid w:val="002408C6"/>
    <w:rsid w:val="00241001"/>
    <w:rsid w:val="00241956"/>
    <w:rsid w:val="00242B1E"/>
    <w:rsid w:val="00242CDB"/>
    <w:rsid w:val="00242E86"/>
    <w:rsid w:val="00242E92"/>
    <w:rsid w:val="00242FED"/>
    <w:rsid w:val="0024460D"/>
    <w:rsid w:val="002454D1"/>
    <w:rsid w:val="0024560B"/>
    <w:rsid w:val="002469F4"/>
    <w:rsid w:val="00246F97"/>
    <w:rsid w:val="002472FC"/>
    <w:rsid w:val="00247396"/>
    <w:rsid w:val="00247EB9"/>
    <w:rsid w:val="00247FA6"/>
    <w:rsid w:val="00250079"/>
    <w:rsid w:val="002509BA"/>
    <w:rsid w:val="00250FA2"/>
    <w:rsid w:val="0025204D"/>
    <w:rsid w:val="00252AB9"/>
    <w:rsid w:val="00253C75"/>
    <w:rsid w:val="002550AE"/>
    <w:rsid w:val="00256193"/>
    <w:rsid w:val="00257B6C"/>
    <w:rsid w:val="00260BC4"/>
    <w:rsid w:val="00261595"/>
    <w:rsid w:val="002616E0"/>
    <w:rsid w:val="0026178B"/>
    <w:rsid w:val="002623F1"/>
    <w:rsid w:val="002625FF"/>
    <w:rsid w:val="00262C66"/>
    <w:rsid w:val="002633CB"/>
    <w:rsid w:val="002636CC"/>
    <w:rsid w:val="0026395B"/>
    <w:rsid w:val="0026432E"/>
    <w:rsid w:val="00264384"/>
    <w:rsid w:val="00264BA1"/>
    <w:rsid w:val="00264D11"/>
    <w:rsid w:val="0026510F"/>
    <w:rsid w:val="00265698"/>
    <w:rsid w:val="0026661F"/>
    <w:rsid w:val="002666C0"/>
    <w:rsid w:val="00266895"/>
    <w:rsid w:val="00270505"/>
    <w:rsid w:val="002718E7"/>
    <w:rsid w:val="00271A7C"/>
    <w:rsid w:val="00271B5C"/>
    <w:rsid w:val="00271D0F"/>
    <w:rsid w:val="00271D20"/>
    <w:rsid w:val="0027298A"/>
    <w:rsid w:val="00272A9B"/>
    <w:rsid w:val="002731AA"/>
    <w:rsid w:val="00273D99"/>
    <w:rsid w:val="002746E2"/>
    <w:rsid w:val="0027474E"/>
    <w:rsid w:val="002747E0"/>
    <w:rsid w:val="00275026"/>
    <w:rsid w:val="0027505B"/>
    <w:rsid w:val="00275371"/>
    <w:rsid w:val="00276964"/>
    <w:rsid w:val="00276B27"/>
    <w:rsid w:val="00276FF6"/>
    <w:rsid w:val="00277075"/>
    <w:rsid w:val="002770B8"/>
    <w:rsid w:val="002772AB"/>
    <w:rsid w:val="00277333"/>
    <w:rsid w:val="002818A8"/>
    <w:rsid w:val="00281EB1"/>
    <w:rsid w:val="0028205B"/>
    <w:rsid w:val="00282230"/>
    <w:rsid w:val="0028258B"/>
    <w:rsid w:val="00282845"/>
    <w:rsid w:val="00283E24"/>
    <w:rsid w:val="002846C4"/>
    <w:rsid w:val="00284DF1"/>
    <w:rsid w:val="00284E4C"/>
    <w:rsid w:val="00284EA7"/>
    <w:rsid w:val="002850CC"/>
    <w:rsid w:val="002857D6"/>
    <w:rsid w:val="002858BA"/>
    <w:rsid w:val="00285E71"/>
    <w:rsid w:val="00285E87"/>
    <w:rsid w:val="002864F2"/>
    <w:rsid w:val="00286684"/>
    <w:rsid w:val="00286A76"/>
    <w:rsid w:val="00286AD0"/>
    <w:rsid w:val="0029044C"/>
    <w:rsid w:val="002908E3"/>
    <w:rsid w:val="00290B96"/>
    <w:rsid w:val="00291D17"/>
    <w:rsid w:val="00292014"/>
    <w:rsid w:val="00292CB5"/>
    <w:rsid w:val="00293FC7"/>
    <w:rsid w:val="00294120"/>
    <w:rsid w:val="00294CDE"/>
    <w:rsid w:val="00295193"/>
    <w:rsid w:val="0029546E"/>
    <w:rsid w:val="002959D4"/>
    <w:rsid w:val="00295D29"/>
    <w:rsid w:val="00295DEA"/>
    <w:rsid w:val="00295F8D"/>
    <w:rsid w:val="002962F8"/>
    <w:rsid w:val="0029790F"/>
    <w:rsid w:val="002A076A"/>
    <w:rsid w:val="002A07F9"/>
    <w:rsid w:val="002A0927"/>
    <w:rsid w:val="002A125A"/>
    <w:rsid w:val="002A1A24"/>
    <w:rsid w:val="002A28CB"/>
    <w:rsid w:val="002A29E9"/>
    <w:rsid w:val="002A2D62"/>
    <w:rsid w:val="002A2E74"/>
    <w:rsid w:val="002A3041"/>
    <w:rsid w:val="002A3309"/>
    <w:rsid w:val="002A33C0"/>
    <w:rsid w:val="002A3785"/>
    <w:rsid w:val="002A37B0"/>
    <w:rsid w:val="002A3B2A"/>
    <w:rsid w:val="002A3CDC"/>
    <w:rsid w:val="002A4C17"/>
    <w:rsid w:val="002A4FD8"/>
    <w:rsid w:val="002A58D8"/>
    <w:rsid w:val="002A60A5"/>
    <w:rsid w:val="002A67B5"/>
    <w:rsid w:val="002A690F"/>
    <w:rsid w:val="002A694A"/>
    <w:rsid w:val="002A791F"/>
    <w:rsid w:val="002B0682"/>
    <w:rsid w:val="002B0AB6"/>
    <w:rsid w:val="002B12B7"/>
    <w:rsid w:val="002B21E8"/>
    <w:rsid w:val="002B249C"/>
    <w:rsid w:val="002B24F9"/>
    <w:rsid w:val="002B2DE1"/>
    <w:rsid w:val="002B397B"/>
    <w:rsid w:val="002B478D"/>
    <w:rsid w:val="002B4C59"/>
    <w:rsid w:val="002B4DAB"/>
    <w:rsid w:val="002B50F2"/>
    <w:rsid w:val="002B523D"/>
    <w:rsid w:val="002B5705"/>
    <w:rsid w:val="002B5D0C"/>
    <w:rsid w:val="002B64F1"/>
    <w:rsid w:val="002B673A"/>
    <w:rsid w:val="002B6B8A"/>
    <w:rsid w:val="002B6CD7"/>
    <w:rsid w:val="002B6FE5"/>
    <w:rsid w:val="002B73FC"/>
    <w:rsid w:val="002B7A9D"/>
    <w:rsid w:val="002B7AE2"/>
    <w:rsid w:val="002B7E6C"/>
    <w:rsid w:val="002C02CA"/>
    <w:rsid w:val="002C0E12"/>
    <w:rsid w:val="002C159C"/>
    <w:rsid w:val="002C1D1F"/>
    <w:rsid w:val="002C1D5F"/>
    <w:rsid w:val="002C232C"/>
    <w:rsid w:val="002C2502"/>
    <w:rsid w:val="002C28AD"/>
    <w:rsid w:val="002C3545"/>
    <w:rsid w:val="002C3682"/>
    <w:rsid w:val="002C3DE0"/>
    <w:rsid w:val="002C3E21"/>
    <w:rsid w:val="002C3F91"/>
    <w:rsid w:val="002C4307"/>
    <w:rsid w:val="002C440F"/>
    <w:rsid w:val="002C4798"/>
    <w:rsid w:val="002C48BE"/>
    <w:rsid w:val="002C4DE7"/>
    <w:rsid w:val="002C4E16"/>
    <w:rsid w:val="002C572E"/>
    <w:rsid w:val="002C61EF"/>
    <w:rsid w:val="002C7610"/>
    <w:rsid w:val="002D050F"/>
    <w:rsid w:val="002D0D33"/>
    <w:rsid w:val="002D175C"/>
    <w:rsid w:val="002D18DE"/>
    <w:rsid w:val="002D2F4F"/>
    <w:rsid w:val="002D2F53"/>
    <w:rsid w:val="002D2FC2"/>
    <w:rsid w:val="002D37EC"/>
    <w:rsid w:val="002D3EBB"/>
    <w:rsid w:val="002D4C14"/>
    <w:rsid w:val="002D4E74"/>
    <w:rsid w:val="002D5091"/>
    <w:rsid w:val="002D51E9"/>
    <w:rsid w:val="002D52FC"/>
    <w:rsid w:val="002D54F7"/>
    <w:rsid w:val="002D62DD"/>
    <w:rsid w:val="002D63BC"/>
    <w:rsid w:val="002D63FF"/>
    <w:rsid w:val="002D641C"/>
    <w:rsid w:val="002D66E7"/>
    <w:rsid w:val="002D7535"/>
    <w:rsid w:val="002D7AB5"/>
    <w:rsid w:val="002E0638"/>
    <w:rsid w:val="002E09BF"/>
    <w:rsid w:val="002E0AFC"/>
    <w:rsid w:val="002E0B10"/>
    <w:rsid w:val="002E14B5"/>
    <w:rsid w:val="002E2148"/>
    <w:rsid w:val="002E3F14"/>
    <w:rsid w:val="002E418F"/>
    <w:rsid w:val="002E4302"/>
    <w:rsid w:val="002E45E1"/>
    <w:rsid w:val="002E4E82"/>
    <w:rsid w:val="002E4EA3"/>
    <w:rsid w:val="002E5233"/>
    <w:rsid w:val="002E62A4"/>
    <w:rsid w:val="002E62AE"/>
    <w:rsid w:val="002E7277"/>
    <w:rsid w:val="002E7D78"/>
    <w:rsid w:val="002E7F0C"/>
    <w:rsid w:val="002F07BB"/>
    <w:rsid w:val="002F101C"/>
    <w:rsid w:val="002F1647"/>
    <w:rsid w:val="002F18AB"/>
    <w:rsid w:val="002F19BE"/>
    <w:rsid w:val="002F29CF"/>
    <w:rsid w:val="002F30B6"/>
    <w:rsid w:val="002F33A9"/>
    <w:rsid w:val="002F33AD"/>
    <w:rsid w:val="002F4A5F"/>
    <w:rsid w:val="002F536C"/>
    <w:rsid w:val="002F74D4"/>
    <w:rsid w:val="002F7902"/>
    <w:rsid w:val="002F7B00"/>
    <w:rsid w:val="00300035"/>
    <w:rsid w:val="00300215"/>
    <w:rsid w:val="003002D3"/>
    <w:rsid w:val="0030037A"/>
    <w:rsid w:val="00300C11"/>
    <w:rsid w:val="0030148C"/>
    <w:rsid w:val="0030198B"/>
    <w:rsid w:val="003022BB"/>
    <w:rsid w:val="00302363"/>
    <w:rsid w:val="00302939"/>
    <w:rsid w:val="00303353"/>
    <w:rsid w:val="003036FF"/>
    <w:rsid w:val="00303AF8"/>
    <w:rsid w:val="00303DA6"/>
    <w:rsid w:val="00304067"/>
    <w:rsid w:val="00304378"/>
    <w:rsid w:val="00304EB0"/>
    <w:rsid w:val="00305617"/>
    <w:rsid w:val="00305834"/>
    <w:rsid w:val="00305AE4"/>
    <w:rsid w:val="00305ED1"/>
    <w:rsid w:val="00305FAA"/>
    <w:rsid w:val="00306176"/>
    <w:rsid w:val="003063DA"/>
    <w:rsid w:val="00306D1A"/>
    <w:rsid w:val="00306F88"/>
    <w:rsid w:val="00307373"/>
    <w:rsid w:val="00310414"/>
    <w:rsid w:val="00310E4D"/>
    <w:rsid w:val="00310EE9"/>
    <w:rsid w:val="00312EC8"/>
    <w:rsid w:val="00313162"/>
    <w:rsid w:val="00313223"/>
    <w:rsid w:val="00313AE8"/>
    <w:rsid w:val="00313C89"/>
    <w:rsid w:val="00313D49"/>
    <w:rsid w:val="00313E53"/>
    <w:rsid w:val="00314468"/>
    <w:rsid w:val="0031480F"/>
    <w:rsid w:val="0031492C"/>
    <w:rsid w:val="00314969"/>
    <w:rsid w:val="00314CB4"/>
    <w:rsid w:val="0031534F"/>
    <w:rsid w:val="003159A8"/>
    <w:rsid w:val="0031650D"/>
    <w:rsid w:val="003176D2"/>
    <w:rsid w:val="00317C0D"/>
    <w:rsid w:val="00317F60"/>
    <w:rsid w:val="003200A2"/>
    <w:rsid w:val="0032020E"/>
    <w:rsid w:val="00320D1B"/>
    <w:rsid w:val="0032188A"/>
    <w:rsid w:val="003236D3"/>
    <w:rsid w:val="00323D9D"/>
    <w:rsid w:val="003242B7"/>
    <w:rsid w:val="00324571"/>
    <w:rsid w:val="00324C06"/>
    <w:rsid w:val="0032594E"/>
    <w:rsid w:val="00325F5D"/>
    <w:rsid w:val="003261E2"/>
    <w:rsid w:val="003267BB"/>
    <w:rsid w:val="00326E10"/>
    <w:rsid w:val="003271A5"/>
    <w:rsid w:val="00327417"/>
    <w:rsid w:val="00330042"/>
    <w:rsid w:val="00331344"/>
    <w:rsid w:val="003313FE"/>
    <w:rsid w:val="003316A2"/>
    <w:rsid w:val="0033182B"/>
    <w:rsid w:val="00331FF3"/>
    <w:rsid w:val="00332BAB"/>
    <w:rsid w:val="00332D16"/>
    <w:rsid w:val="00334015"/>
    <w:rsid w:val="003340C7"/>
    <w:rsid w:val="003345A5"/>
    <w:rsid w:val="00334647"/>
    <w:rsid w:val="00334908"/>
    <w:rsid w:val="00335C1C"/>
    <w:rsid w:val="0033686E"/>
    <w:rsid w:val="003376D4"/>
    <w:rsid w:val="003376DE"/>
    <w:rsid w:val="003378A8"/>
    <w:rsid w:val="00337C32"/>
    <w:rsid w:val="003408CB"/>
    <w:rsid w:val="00341AC3"/>
    <w:rsid w:val="00341CAB"/>
    <w:rsid w:val="00341E26"/>
    <w:rsid w:val="003425FF"/>
    <w:rsid w:val="00342C6F"/>
    <w:rsid w:val="00342F8C"/>
    <w:rsid w:val="0034306A"/>
    <w:rsid w:val="00343778"/>
    <w:rsid w:val="0034404B"/>
    <w:rsid w:val="003444F5"/>
    <w:rsid w:val="003447C2"/>
    <w:rsid w:val="00345A6D"/>
    <w:rsid w:val="00346392"/>
    <w:rsid w:val="003463B5"/>
    <w:rsid w:val="003474E9"/>
    <w:rsid w:val="003474F5"/>
    <w:rsid w:val="0035075C"/>
    <w:rsid w:val="003515E6"/>
    <w:rsid w:val="00351703"/>
    <w:rsid w:val="00352026"/>
    <w:rsid w:val="003529F5"/>
    <w:rsid w:val="00352BE2"/>
    <w:rsid w:val="00352E9D"/>
    <w:rsid w:val="0035387A"/>
    <w:rsid w:val="0035389A"/>
    <w:rsid w:val="00353D01"/>
    <w:rsid w:val="0035409F"/>
    <w:rsid w:val="00354464"/>
    <w:rsid w:val="00354AB8"/>
    <w:rsid w:val="003555D1"/>
    <w:rsid w:val="00355706"/>
    <w:rsid w:val="00355D44"/>
    <w:rsid w:val="003567F5"/>
    <w:rsid w:val="00356CFE"/>
    <w:rsid w:val="00357329"/>
    <w:rsid w:val="00360C19"/>
    <w:rsid w:val="003610D1"/>
    <w:rsid w:val="0036197C"/>
    <w:rsid w:val="00361F50"/>
    <w:rsid w:val="003624EB"/>
    <w:rsid w:val="003627B9"/>
    <w:rsid w:val="0036288E"/>
    <w:rsid w:val="003630A4"/>
    <w:rsid w:val="00363416"/>
    <w:rsid w:val="003638A6"/>
    <w:rsid w:val="00363A0F"/>
    <w:rsid w:val="00364016"/>
    <w:rsid w:val="003645A3"/>
    <w:rsid w:val="00364F24"/>
    <w:rsid w:val="003652A0"/>
    <w:rsid w:val="00367892"/>
    <w:rsid w:val="0037001D"/>
    <w:rsid w:val="0037021A"/>
    <w:rsid w:val="00370662"/>
    <w:rsid w:val="003710E2"/>
    <w:rsid w:val="00371248"/>
    <w:rsid w:val="0037178C"/>
    <w:rsid w:val="00371CBB"/>
    <w:rsid w:val="00372C0C"/>
    <w:rsid w:val="00373144"/>
    <w:rsid w:val="00373669"/>
    <w:rsid w:val="00374336"/>
    <w:rsid w:val="003746BC"/>
    <w:rsid w:val="00374EB6"/>
    <w:rsid w:val="0037536B"/>
    <w:rsid w:val="00375FCF"/>
    <w:rsid w:val="003760D3"/>
    <w:rsid w:val="003762DD"/>
    <w:rsid w:val="00377E88"/>
    <w:rsid w:val="003807AF"/>
    <w:rsid w:val="00380B4E"/>
    <w:rsid w:val="00380C15"/>
    <w:rsid w:val="00380E13"/>
    <w:rsid w:val="00380FE5"/>
    <w:rsid w:val="0038171C"/>
    <w:rsid w:val="00382A7D"/>
    <w:rsid w:val="00383499"/>
    <w:rsid w:val="00384380"/>
    <w:rsid w:val="00384383"/>
    <w:rsid w:val="003843C1"/>
    <w:rsid w:val="00384C40"/>
    <w:rsid w:val="00385080"/>
    <w:rsid w:val="0038576D"/>
    <w:rsid w:val="003868D4"/>
    <w:rsid w:val="003871A7"/>
    <w:rsid w:val="00387DC5"/>
    <w:rsid w:val="00387EC4"/>
    <w:rsid w:val="00391C4B"/>
    <w:rsid w:val="00391DCF"/>
    <w:rsid w:val="00392BED"/>
    <w:rsid w:val="00392DE8"/>
    <w:rsid w:val="00393535"/>
    <w:rsid w:val="00394305"/>
    <w:rsid w:val="0039444D"/>
    <w:rsid w:val="003948CF"/>
    <w:rsid w:val="00394DD1"/>
    <w:rsid w:val="00396225"/>
    <w:rsid w:val="003970BB"/>
    <w:rsid w:val="00397698"/>
    <w:rsid w:val="003A1450"/>
    <w:rsid w:val="003A14C9"/>
    <w:rsid w:val="003A19C5"/>
    <w:rsid w:val="003A2382"/>
    <w:rsid w:val="003A25FF"/>
    <w:rsid w:val="003A2979"/>
    <w:rsid w:val="003A2A9C"/>
    <w:rsid w:val="003A3EA2"/>
    <w:rsid w:val="003A3FFB"/>
    <w:rsid w:val="003A4FF5"/>
    <w:rsid w:val="003A549A"/>
    <w:rsid w:val="003A588B"/>
    <w:rsid w:val="003A58C1"/>
    <w:rsid w:val="003A5F54"/>
    <w:rsid w:val="003A601F"/>
    <w:rsid w:val="003A6050"/>
    <w:rsid w:val="003A624A"/>
    <w:rsid w:val="003A6C41"/>
    <w:rsid w:val="003A704F"/>
    <w:rsid w:val="003A7244"/>
    <w:rsid w:val="003A7BF5"/>
    <w:rsid w:val="003A7DCC"/>
    <w:rsid w:val="003B0ACA"/>
    <w:rsid w:val="003B28D9"/>
    <w:rsid w:val="003B28DC"/>
    <w:rsid w:val="003B2B10"/>
    <w:rsid w:val="003B2C9F"/>
    <w:rsid w:val="003B323E"/>
    <w:rsid w:val="003B38B2"/>
    <w:rsid w:val="003B3AC4"/>
    <w:rsid w:val="003B418B"/>
    <w:rsid w:val="003B491E"/>
    <w:rsid w:val="003B55E1"/>
    <w:rsid w:val="003B5922"/>
    <w:rsid w:val="003B62F8"/>
    <w:rsid w:val="003B677B"/>
    <w:rsid w:val="003B7690"/>
    <w:rsid w:val="003B7893"/>
    <w:rsid w:val="003C031F"/>
    <w:rsid w:val="003C16FC"/>
    <w:rsid w:val="003C1852"/>
    <w:rsid w:val="003C1C86"/>
    <w:rsid w:val="003C2180"/>
    <w:rsid w:val="003C2496"/>
    <w:rsid w:val="003C2A86"/>
    <w:rsid w:val="003C2BD8"/>
    <w:rsid w:val="003C35AA"/>
    <w:rsid w:val="003C3634"/>
    <w:rsid w:val="003C36FC"/>
    <w:rsid w:val="003C3DFD"/>
    <w:rsid w:val="003C3FDA"/>
    <w:rsid w:val="003C4499"/>
    <w:rsid w:val="003C44F1"/>
    <w:rsid w:val="003C5002"/>
    <w:rsid w:val="003C5192"/>
    <w:rsid w:val="003C6224"/>
    <w:rsid w:val="003C62BA"/>
    <w:rsid w:val="003C6312"/>
    <w:rsid w:val="003C6570"/>
    <w:rsid w:val="003C77F2"/>
    <w:rsid w:val="003C7886"/>
    <w:rsid w:val="003C7A3D"/>
    <w:rsid w:val="003D1115"/>
    <w:rsid w:val="003D1873"/>
    <w:rsid w:val="003D18EE"/>
    <w:rsid w:val="003D2086"/>
    <w:rsid w:val="003D2555"/>
    <w:rsid w:val="003D331B"/>
    <w:rsid w:val="003D34FD"/>
    <w:rsid w:val="003D35B5"/>
    <w:rsid w:val="003D3B09"/>
    <w:rsid w:val="003D3EA0"/>
    <w:rsid w:val="003D409E"/>
    <w:rsid w:val="003D4CBB"/>
    <w:rsid w:val="003D4D20"/>
    <w:rsid w:val="003D62B0"/>
    <w:rsid w:val="003D66EA"/>
    <w:rsid w:val="003D705B"/>
    <w:rsid w:val="003D7243"/>
    <w:rsid w:val="003D7261"/>
    <w:rsid w:val="003D7993"/>
    <w:rsid w:val="003D79CE"/>
    <w:rsid w:val="003E05FA"/>
    <w:rsid w:val="003E0E17"/>
    <w:rsid w:val="003E11D8"/>
    <w:rsid w:val="003E1C2E"/>
    <w:rsid w:val="003E1D47"/>
    <w:rsid w:val="003E1E3F"/>
    <w:rsid w:val="003E20E1"/>
    <w:rsid w:val="003E2D59"/>
    <w:rsid w:val="003E2FE5"/>
    <w:rsid w:val="003E3034"/>
    <w:rsid w:val="003E3E27"/>
    <w:rsid w:val="003E41FE"/>
    <w:rsid w:val="003E53A6"/>
    <w:rsid w:val="003E590B"/>
    <w:rsid w:val="003E5AD6"/>
    <w:rsid w:val="003E66A9"/>
    <w:rsid w:val="003E6C81"/>
    <w:rsid w:val="003E711B"/>
    <w:rsid w:val="003E79EC"/>
    <w:rsid w:val="003E7DBD"/>
    <w:rsid w:val="003F10E1"/>
    <w:rsid w:val="003F1ECA"/>
    <w:rsid w:val="003F24C9"/>
    <w:rsid w:val="003F3F1A"/>
    <w:rsid w:val="003F41F9"/>
    <w:rsid w:val="003F4251"/>
    <w:rsid w:val="003F4253"/>
    <w:rsid w:val="003F4DCF"/>
    <w:rsid w:val="003F4F5D"/>
    <w:rsid w:val="003F5037"/>
    <w:rsid w:val="003F638D"/>
    <w:rsid w:val="003F78BF"/>
    <w:rsid w:val="004005A0"/>
    <w:rsid w:val="00400846"/>
    <w:rsid w:val="00401033"/>
    <w:rsid w:val="00401D58"/>
    <w:rsid w:val="0040210F"/>
    <w:rsid w:val="004028D3"/>
    <w:rsid w:val="004029CA"/>
    <w:rsid w:val="00403DC0"/>
    <w:rsid w:val="0040484F"/>
    <w:rsid w:val="00404973"/>
    <w:rsid w:val="00404AE2"/>
    <w:rsid w:val="00404B4B"/>
    <w:rsid w:val="00406615"/>
    <w:rsid w:val="00406BFB"/>
    <w:rsid w:val="00407446"/>
    <w:rsid w:val="004077C0"/>
    <w:rsid w:val="004103F9"/>
    <w:rsid w:val="00410E91"/>
    <w:rsid w:val="00411295"/>
    <w:rsid w:val="0041144A"/>
    <w:rsid w:val="00411513"/>
    <w:rsid w:val="00411886"/>
    <w:rsid w:val="00413081"/>
    <w:rsid w:val="004141BF"/>
    <w:rsid w:val="00414388"/>
    <w:rsid w:val="00414760"/>
    <w:rsid w:val="00414CE8"/>
    <w:rsid w:val="00414DB3"/>
    <w:rsid w:val="00414E2E"/>
    <w:rsid w:val="004156A1"/>
    <w:rsid w:val="00415A0D"/>
    <w:rsid w:val="00415D4C"/>
    <w:rsid w:val="00415F04"/>
    <w:rsid w:val="00416371"/>
    <w:rsid w:val="0041639D"/>
    <w:rsid w:val="0041663A"/>
    <w:rsid w:val="00417352"/>
    <w:rsid w:val="0041796B"/>
    <w:rsid w:val="00420323"/>
    <w:rsid w:val="00420476"/>
    <w:rsid w:val="00420502"/>
    <w:rsid w:val="004207BE"/>
    <w:rsid w:val="0042115D"/>
    <w:rsid w:val="00421200"/>
    <w:rsid w:val="00421590"/>
    <w:rsid w:val="00421B62"/>
    <w:rsid w:val="00421C17"/>
    <w:rsid w:val="00421FEB"/>
    <w:rsid w:val="0042279A"/>
    <w:rsid w:val="00424827"/>
    <w:rsid w:val="00424937"/>
    <w:rsid w:val="00425F1A"/>
    <w:rsid w:val="0042648B"/>
    <w:rsid w:val="00426A35"/>
    <w:rsid w:val="0042728D"/>
    <w:rsid w:val="0042757C"/>
    <w:rsid w:val="00427C4A"/>
    <w:rsid w:val="00430EFA"/>
    <w:rsid w:val="004314D1"/>
    <w:rsid w:val="00431E69"/>
    <w:rsid w:val="00432933"/>
    <w:rsid w:val="00432F42"/>
    <w:rsid w:val="00433E86"/>
    <w:rsid w:val="00433FAF"/>
    <w:rsid w:val="004343FA"/>
    <w:rsid w:val="00434BC4"/>
    <w:rsid w:val="0043589B"/>
    <w:rsid w:val="00436AB1"/>
    <w:rsid w:val="0043703E"/>
    <w:rsid w:val="004375D5"/>
    <w:rsid w:val="00437A55"/>
    <w:rsid w:val="00437C6E"/>
    <w:rsid w:val="004401FB"/>
    <w:rsid w:val="00440982"/>
    <w:rsid w:val="004415B4"/>
    <w:rsid w:val="00441616"/>
    <w:rsid w:val="004418C9"/>
    <w:rsid w:val="00441A72"/>
    <w:rsid w:val="00441EED"/>
    <w:rsid w:val="004421BA"/>
    <w:rsid w:val="004427A9"/>
    <w:rsid w:val="00442800"/>
    <w:rsid w:val="004428D6"/>
    <w:rsid w:val="00442913"/>
    <w:rsid w:val="00442E62"/>
    <w:rsid w:val="0044300C"/>
    <w:rsid w:val="004471FC"/>
    <w:rsid w:val="004475BA"/>
    <w:rsid w:val="004479E9"/>
    <w:rsid w:val="00447C07"/>
    <w:rsid w:val="004503E1"/>
    <w:rsid w:val="00450B14"/>
    <w:rsid w:val="00451830"/>
    <w:rsid w:val="00451F65"/>
    <w:rsid w:val="0045231E"/>
    <w:rsid w:val="0045314C"/>
    <w:rsid w:val="004531D0"/>
    <w:rsid w:val="00453241"/>
    <w:rsid w:val="00453554"/>
    <w:rsid w:val="00453A29"/>
    <w:rsid w:val="00454792"/>
    <w:rsid w:val="0045484F"/>
    <w:rsid w:val="00454C22"/>
    <w:rsid w:val="004559C4"/>
    <w:rsid w:val="00456418"/>
    <w:rsid w:val="004565EA"/>
    <w:rsid w:val="004567E6"/>
    <w:rsid w:val="00457CED"/>
    <w:rsid w:val="0046004B"/>
    <w:rsid w:val="00460ACE"/>
    <w:rsid w:val="004620EA"/>
    <w:rsid w:val="004626CE"/>
    <w:rsid w:val="00462B26"/>
    <w:rsid w:val="004640E4"/>
    <w:rsid w:val="00464410"/>
    <w:rsid w:val="00464A05"/>
    <w:rsid w:val="00464E67"/>
    <w:rsid w:val="004653C9"/>
    <w:rsid w:val="00465BAD"/>
    <w:rsid w:val="00465FF4"/>
    <w:rsid w:val="00466AA0"/>
    <w:rsid w:val="00470193"/>
    <w:rsid w:val="004708F9"/>
    <w:rsid w:val="00472A5B"/>
    <w:rsid w:val="00472C57"/>
    <w:rsid w:val="00474574"/>
    <w:rsid w:val="004746E7"/>
    <w:rsid w:val="0047619F"/>
    <w:rsid w:val="004769D2"/>
    <w:rsid w:val="00476CF4"/>
    <w:rsid w:val="00476E51"/>
    <w:rsid w:val="004801F3"/>
    <w:rsid w:val="00480F01"/>
    <w:rsid w:val="00480F23"/>
    <w:rsid w:val="00481FEA"/>
    <w:rsid w:val="004822FF"/>
    <w:rsid w:val="0048245D"/>
    <w:rsid w:val="00483ACA"/>
    <w:rsid w:val="00483BD4"/>
    <w:rsid w:val="0048427F"/>
    <w:rsid w:val="0048516B"/>
    <w:rsid w:val="00485201"/>
    <w:rsid w:val="0048529E"/>
    <w:rsid w:val="0048546E"/>
    <w:rsid w:val="00485AAC"/>
    <w:rsid w:val="00485ACC"/>
    <w:rsid w:val="00485B0C"/>
    <w:rsid w:val="00485DFD"/>
    <w:rsid w:val="00485E62"/>
    <w:rsid w:val="00486460"/>
    <w:rsid w:val="00486726"/>
    <w:rsid w:val="00486765"/>
    <w:rsid w:val="004867AC"/>
    <w:rsid w:val="0048689C"/>
    <w:rsid w:val="00487588"/>
    <w:rsid w:val="00487CC1"/>
    <w:rsid w:val="00487D05"/>
    <w:rsid w:val="004904AB"/>
    <w:rsid w:val="004908AB"/>
    <w:rsid w:val="00490BCD"/>
    <w:rsid w:val="00490E4B"/>
    <w:rsid w:val="00491005"/>
    <w:rsid w:val="0049137A"/>
    <w:rsid w:val="00491654"/>
    <w:rsid w:val="0049174F"/>
    <w:rsid w:val="00491F0A"/>
    <w:rsid w:val="004928C1"/>
    <w:rsid w:val="00492DD3"/>
    <w:rsid w:val="00493211"/>
    <w:rsid w:val="00493828"/>
    <w:rsid w:val="00493FEC"/>
    <w:rsid w:val="00494897"/>
    <w:rsid w:val="00495333"/>
    <w:rsid w:val="00496320"/>
    <w:rsid w:val="004963A5"/>
    <w:rsid w:val="00496D20"/>
    <w:rsid w:val="00497844"/>
    <w:rsid w:val="00497E44"/>
    <w:rsid w:val="00497EB8"/>
    <w:rsid w:val="004A10D4"/>
    <w:rsid w:val="004A13D8"/>
    <w:rsid w:val="004A1953"/>
    <w:rsid w:val="004A1C8A"/>
    <w:rsid w:val="004A1EC8"/>
    <w:rsid w:val="004A2253"/>
    <w:rsid w:val="004A24DD"/>
    <w:rsid w:val="004A2B0B"/>
    <w:rsid w:val="004A3698"/>
    <w:rsid w:val="004A3D5F"/>
    <w:rsid w:val="004A524B"/>
    <w:rsid w:val="004A55E2"/>
    <w:rsid w:val="004A56AC"/>
    <w:rsid w:val="004A6717"/>
    <w:rsid w:val="004A692B"/>
    <w:rsid w:val="004A697C"/>
    <w:rsid w:val="004A7208"/>
    <w:rsid w:val="004A7670"/>
    <w:rsid w:val="004A778D"/>
    <w:rsid w:val="004A77E4"/>
    <w:rsid w:val="004A7881"/>
    <w:rsid w:val="004A7FB8"/>
    <w:rsid w:val="004B01BB"/>
    <w:rsid w:val="004B01C8"/>
    <w:rsid w:val="004B054D"/>
    <w:rsid w:val="004B07E5"/>
    <w:rsid w:val="004B0880"/>
    <w:rsid w:val="004B108D"/>
    <w:rsid w:val="004B11D9"/>
    <w:rsid w:val="004B21D8"/>
    <w:rsid w:val="004B22AC"/>
    <w:rsid w:val="004B4005"/>
    <w:rsid w:val="004B40FE"/>
    <w:rsid w:val="004B4277"/>
    <w:rsid w:val="004B464A"/>
    <w:rsid w:val="004B48CA"/>
    <w:rsid w:val="004B5083"/>
    <w:rsid w:val="004B5595"/>
    <w:rsid w:val="004B585A"/>
    <w:rsid w:val="004B5A5D"/>
    <w:rsid w:val="004B5BEE"/>
    <w:rsid w:val="004B618D"/>
    <w:rsid w:val="004B69A3"/>
    <w:rsid w:val="004B6E5C"/>
    <w:rsid w:val="004B70C1"/>
    <w:rsid w:val="004B7605"/>
    <w:rsid w:val="004C0908"/>
    <w:rsid w:val="004C0D0C"/>
    <w:rsid w:val="004C0E9F"/>
    <w:rsid w:val="004C13EA"/>
    <w:rsid w:val="004C1456"/>
    <w:rsid w:val="004C1913"/>
    <w:rsid w:val="004C1A0A"/>
    <w:rsid w:val="004C238A"/>
    <w:rsid w:val="004C29F5"/>
    <w:rsid w:val="004C30E9"/>
    <w:rsid w:val="004C33C1"/>
    <w:rsid w:val="004C393C"/>
    <w:rsid w:val="004C3ADB"/>
    <w:rsid w:val="004C3D74"/>
    <w:rsid w:val="004C3DF0"/>
    <w:rsid w:val="004C41F3"/>
    <w:rsid w:val="004C459E"/>
    <w:rsid w:val="004C498F"/>
    <w:rsid w:val="004C4E4A"/>
    <w:rsid w:val="004C4F4F"/>
    <w:rsid w:val="004C5473"/>
    <w:rsid w:val="004C5A65"/>
    <w:rsid w:val="004C638C"/>
    <w:rsid w:val="004C7566"/>
    <w:rsid w:val="004C79BF"/>
    <w:rsid w:val="004C7D3B"/>
    <w:rsid w:val="004C7D4D"/>
    <w:rsid w:val="004D0AA5"/>
    <w:rsid w:val="004D0AB9"/>
    <w:rsid w:val="004D0C20"/>
    <w:rsid w:val="004D0E41"/>
    <w:rsid w:val="004D25EA"/>
    <w:rsid w:val="004D286E"/>
    <w:rsid w:val="004D2D26"/>
    <w:rsid w:val="004D3321"/>
    <w:rsid w:val="004D33BC"/>
    <w:rsid w:val="004D3469"/>
    <w:rsid w:val="004D37D8"/>
    <w:rsid w:val="004D3CFE"/>
    <w:rsid w:val="004D4FD4"/>
    <w:rsid w:val="004D5361"/>
    <w:rsid w:val="004D5913"/>
    <w:rsid w:val="004D593F"/>
    <w:rsid w:val="004D6554"/>
    <w:rsid w:val="004D6F6B"/>
    <w:rsid w:val="004D7005"/>
    <w:rsid w:val="004D716C"/>
    <w:rsid w:val="004E016C"/>
    <w:rsid w:val="004E0173"/>
    <w:rsid w:val="004E033D"/>
    <w:rsid w:val="004E0669"/>
    <w:rsid w:val="004E0BC0"/>
    <w:rsid w:val="004E0C2C"/>
    <w:rsid w:val="004E1C06"/>
    <w:rsid w:val="004E1F3A"/>
    <w:rsid w:val="004E2447"/>
    <w:rsid w:val="004E2D40"/>
    <w:rsid w:val="004E335A"/>
    <w:rsid w:val="004E3461"/>
    <w:rsid w:val="004E34CE"/>
    <w:rsid w:val="004E3634"/>
    <w:rsid w:val="004E3994"/>
    <w:rsid w:val="004E4026"/>
    <w:rsid w:val="004E5ACA"/>
    <w:rsid w:val="004E62C5"/>
    <w:rsid w:val="004E645C"/>
    <w:rsid w:val="004E6823"/>
    <w:rsid w:val="004E6BAD"/>
    <w:rsid w:val="004E6C7F"/>
    <w:rsid w:val="004E77A5"/>
    <w:rsid w:val="004E7944"/>
    <w:rsid w:val="004E7A67"/>
    <w:rsid w:val="004F0BC1"/>
    <w:rsid w:val="004F19ED"/>
    <w:rsid w:val="004F1E1E"/>
    <w:rsid w:val="004F20C8"/>
    <w:rsid w:val="004F3542"/>
    <w:rsid w:val="004F35E4"/>
    <w:rsid w:val="004F3621"/>
    <w:rsid w:val="004F3864"/>
    <w:rsid w:val="004F452B"/>
    <w:rsid w:val="004F4F05"/>
    <w:rsid w:val="004F60A5"/>
    <w:rsid w:val="004F6C56"/>
    <w:rsid w:val="004F7DB8"/>
    <w:rsid w:val="004F7E3F"/>
    <w:rsid w:val="00500BFC"/>
    <w:rsid w:val="0050134C"/>
    <w:rsid w:val="00501736"/>
    <w:rsid w:val="005027CB"/>
    <w:rsid w:val="00502820"/>
    <w:rsid w:val="00502874"/>
    <w:rsid w:val="00503040"/>
    <w:rsid w:val="00503C70"/>
    <w:rsid w:val="0050402E"/>
    <w:rsid w:val="0050425B"/>
    <w:rsid w:val="005044FC"/>
    <w:rsid w:val="005049A1"/>
    <w:rsid w:val="00504C5F"/>
    <w:rsid w:val="00505605"/>
    <w:rsid w:val="005056C4"/>
    <w:rsid w:val="00505DC6"/>
    <w:rsid w:val="00506210"/>
    <w:rsid w:val="00506432"/>
    <w:rsid w:val="0050644A"/>
    <w:rsid w:val="00506EEF"/>
    <w:rsid w:val="00507268"/>
    <w:rsid w:val="00507B7D"/>
    <w:rsid w:val="00510A6A"/>
    <w:rsid w:val="00510C80"/>
    <w:rsid w:val="00511520"/>
    <w:rsid w:val="00512BA0"/>
    <w:rsid w:val="00512FAD"/>
    <w:rsid w:val="00514096"/>
    <w:rsid w:val="00514614"/>
    <w:rsid w:val="00514D23"/>
    <w:rsid w:val="00514E2B"/>
    <w:rsid w:val="00515086"/>
    <w:rsid w:val="00515933"/>
    <w:rsid w:val="0051599F"/>
    <w:rsid w:val="0051608E"/>
    <w:rsid w:val="00516430"/>
    <w:rsid w:val="00516624"/>
    <w:rsid w:val="005167C4"/>
    <w:rsid w:val="005167D3"/>
    <w:rsid w:val="005169B4"/>
    <w:rsid w:val="00516F4E"/>
    <w:rsid w:val="00517DE0"/>
    <w:rsid w:val="00520273"/>
    <w:rsid w:val="0052068E"/>
    <w:rsid w:val="005206F5"/>
    <w:rsid w:val="0052072A"/>
    <w:rsid w:val="00520CD8"/>
    <w:rsid w:val="00520FAB"/>
    <w:rsid w:val="005224EE"/>
    <w:rsid w:val="005227D5"/>
    <w:rsid w:val="00522B52"/>
    <w:rsid w:val="00522F0A"/>
    <w:rsid w:val="00522FA9"/>
    <w:rsid w:val="005232E0"/>
    <w:rsid w:val="00523367"/>
    <w:rsid w:val="00523D20"/>
    <w:rsid w:val="00523D6D"/>
    <w:rsid w:val="00524976"/>
    <w:rsid w:val="005249E8"/>
    <w:rsid w:val="00524DE3"/>
    <w:rsid w:val="00524E92"/>
    <w:rsid w:val="005252FC"/>
    <w:rsid w:val="005256CE"/>
    <w:rsid w:val="00525D01"/>
    <w:rsid w:val="00525E2A"/>
    <w:rsid w:val="00525FB3"/>
    <w:rsid w:val="005269BA"/>
    <w:rsid w:val="00526D68"/>
    <w:rsid w:val="005273A9"/>
    <w:rsid w:val="005301AD"/>
    <w:rsid w:val="0053066F"/>
    <w:rsid w:val="0053069D"/>
    <w:rsid w:val="00530C8A"/>
    <w:rsid w:val="00531C2D"/>
    <w:rsid w:val="00532219"/>
    <w:rsid w:val="005326A0"/>
    <w:rsid w:val="00532E1B"/>
    <w:rsid w:val="0053317B"/>
    <w:rsid w:val="005333E5"/>
    <w:rsid w:val="005335A3"/>
    <w:rsid w:val="00534257"/>
    <w:rsid w:val="00534862"/>
    <w:rsid w:val="00534AC1"/>
    <w:rsid w:val="00534C98"/>
    <w:rsid w:val="005350F3"/>
    <w:rsid w:val="005363D9"/>
    <w:rsid w:val="00536A8C"/>
    <w:rsid w:val="00537E79"/>
    <w:rsid w:val="005400E3"/>
    <w:rsid w:val="00540618"/>
    <w:rsid w:val="0054095D"/>
    <w:rsid w:val="00540C40"/>
    <w:rsid w:val="00541752"/>
    <w:rsid w:val="00541BBC"/>
    <w:rsid w:val="00542567"/>
    <w:rsid w:val="005426EA"/>
    <w:rsid w:val="00542861"/>
    <w:rsid w:val="00542A07"/>
    <w:rsid w:val="00542CB5"/>
    <w:rsid w:val="00543A4A"/>
    <w:rsid w:val="00543BA5"/>
    <w:rsid w:val="00543DE5"/>
    <w:rsid w:val="0054436B"/>
    <w:rsid w:val="00544438"/>
    <w:rsid w:val="00544C53"/>
    <w:rsid w:val="00544F35"/>
    <w:rsid w:val="00544F52"/>
    <w:rsid w:val="0054544D"/>
    <w:rsid w:val="00545856"/>
    <w:rsid w:val="00545C06"/>
    <w:rsid w:val="0054602E"/>
    <w:rsid w:val="005479E5"/>
    <w:rsid w:val="00547C1E"/>
    <w:rsid w:val="00547E3D"/>
    <w:rsid w:val="0055078B"/>
    <w:rsid w:val="00550FAC"/>
    <w:rsid w:val="00551981"/>
    <w:rsid w:val="00551C36"/>
    <w:rsid w:val="00552411"/>
    <w:rsid w:val="00552A29"/>
    <w:rsid w:val="00552B85"/>
    <w:rsid w:val="005542B2"/>
    <w:rsid w:val="00554673"/>
    <w:rsid w:val="00554A99"/>
    <w:rsid w:val="005557E9"/>
    <w:rsid w:val="00555A20"/>
    <w:rsid w:val="00555C60"/>
    <w:rsid w:val="00555EED"/>
    <w:rsid w:val="00556328"/>
    <w:rsid w:val="0055710A"/>
    <w:rsid w:val="005575BC"/>
    <w:rsid w:val="00557880"/>
    <w:rsid w:val="00557A2F"/>
    <w:rsid w:val="00557A7C"/>
    <w:rsid w:val="005606CA"/>
    <w:rsid w:val="005611B8"/>
    <w:rsid w:val="00561979"/>
    <w:rsid w:val="00561B84"/>
    <w:rsid w:val="00561DFB"/>
    <w:rsid w:val="005624C8"/>
    <w:rsid w:val="00562896"/>
    <w:rsid w:val="00563385"/>
    <w:rsid w:val="005646E3"/>
    <w:rsid w:val="0056485E"/>
    <w:rsid w:val="00564A5B"/>
    <w:rsid w:val="00564E3F"/>
    <w:rsid w:val="00565371"/>
    <w:rsid w:val="00565C14"/>
    <w:rsid w:val="00566715"/>
    <w:rsid w:val="00566E0D"/>
    <w:rsid w:val="00567358"/>
    <w:rsid w:val="00571147"/>
    <w:rsid w:val="00571223"/>
    <w:rsid w:val="005724AA"/>
    <w:rsid w:val="00572B92"/>
    <w:rsid w:val="0057402D"/>
    <w:rsid w:val="00574ED4"/>
    <w:rsid w:val="00575C76"/>
    <w:rsid w:val="00575FC5"/>
    <w:rsid w:val="0057648F"/>
    <w:rsid w:val="005766B8"/>
    <w:rsid w:val="00576F5F"/>
    <w:rsid w:val="005778D3"/>
    <w:rsid w:val="00577C05"/>
    <w:rsid w:val="00580D33"/>
    <w:rsid w:val="00580E61"/>
    <w:rsid w:val="0058102E"/>
    <w:rsid w:val="00581CE8"/>
    <w:rsid w:val="00581EFF"/>
    <w:rsid w:val="00583660"/>
    <w:rsid w:val="005839A5"/>
    <w:rsid w:val="00583EC2"/>
    <w:rsid w:val="005845A8"/>
    <w:rsid w:val="005846A7"/>
    <w:rsid w:val="00585086"/>
    <w:rsid w:val="00585551"/>
    <w:rsid w:val="00585A7B"/>
    <w:rsid w:val="00587EE7"/>
    <w:rsid w:val="0059136E"/>
    <w:rsid w:val="005916F0"/>
    <w:rsid w:val="00591B71"/>
    <w:rsid w:val="00592610"/>
    <w:rsid w:val="005928A7"/>
    <w:rsid w:val="00592905"/>
    <w:rsid w:val="00592EB7"/>
    <w:rsid w:val="0059313F"/>
    <w:rsid w:val="0059331B"/>
    <w:rsid w:val="0059549B"/>
    <w:rsid w:val="00595559"/>
    <w:rsid w:val="00595678"/>
    <w:rsid w:val="00595AD3"/>
    <w:rsid w:val="00595E7B"/>
    <w:rsid w:val="005967A8"/>
    <w:rsid w:val="005967F2"/>
    <w:rsid w:val="00596BF5"/>
    <w:rsid w:val="005977C2"/>
    <w:rsid w:val="005978AE"/>
    <w:rsid w:val="00597FC8"/>
    <w:rsid w:val="005A0257"/>
    <w:rsid w:val="005A0B6B"/>
    <w:rsid w:val="005A0D10"/>
    <w:rsid w:val="005A147B"/>
    <w:rsid w:val="005A18EE"/>
    <w:rsid w:val="005A194B"/>
    <w:rsid w:val="005A1A9C"/>
    <w:rsid w:val="005A20C5"/>
    <w:rsid w:val="005A2476"/>
    <w:rsid w:val="005A285B"/>
    <w:rsid w:val="005A2C06"/>
    <w:rsid w:val="005A3411"/>
    <w:rsid w:val="005A38FF"/>
    <w:rsid w:val="005A45F2"/>
    <w:rsid w:val="005A4E65"/>
    <w:rsid w:val="005A5090"/>
    <w:rsid w:val="005A585C"/>
    <w:rsid w:val="005A5A0E"/>
    <w:rsid w:val="005A5F1F"/>
    <w:rsid w:val="005A6308"/>
    <w:rsid w:val="005A6B81"/>
    <w:rsid w:val="005A6E30"/>
    <w:rsid w:val="005A6ED8"/>
    <w:rsid w:val="005A70CC"/>
    <w:rsid w:val="005A7253"/>
    <w:rsid w:val="005B00F7"/>
    <w:rsid w:val="005B0A0C"/>
    <w:rsid w:val="005B21DC"/>
    <w:rsid w:val="005B2A0C"/>
    <w:rsid w:val="005B39A9"/>
    <w:rsid w:val="005B3F92"/>
    <w:rsid w:val="005B4371"/>
    <w:rsid w:val="005B4C86"/>
    <w:rsid w:val="005B5210"/>
    <w:rsid w:val="005B522C"/>
    <w:rsid w:val="005B55F5"/>
    <w:rsid w:val="005B58BE"/>
    <w:rsid w:val="005B593D"/>
    <w:rsid w:val="005B5AB2"/>
    <w:rsid w:val="005B5B9D"/>
    <w:rsid w:val="005B5C76"/>
    <w:rsid w:val="005B60D0"/>
    <w:rsid w:val="005B6430"/>
    <w:rsid w:val="005B6749"/>
    <w:rsid w:val="005B6998"/>
    <w:rsid w:val="005B6A1E"/>
    <w:rsid w:val="005B6FD5"/>
    <w:rsid w:val="005B7BC3"/>
    <w:rsid w:val="005C16F3"/>
    <w:rsid w:val="005C1C45"/>
    <w:rsid w:val="005C1CE2"/>
    <w:rsid w:val="005C2C5C"/>
    <w:rsid w:val="005C32DB"/>
    <w:rsid w:val="005C3396"/>
    <w:rsid w:val="005C3607"/>
    <w:rsid w:val="005C39F5"/>
    <w:rsid w:val="005C45FB"/>
    <w:rsid w:val="005C4659"/>
    <w:rsid w:val="005C4B83"/>
    <w:rsid w:val="005C4BDA"/>
    <w:rsid w:val="005C4E8B"/>
    <w:rsid w:val="005C4FF0"/>
    <w:rsid w:val="005C5A5C"/>
    <w:rsid w:val="005C5DE6"/>
    <w:rsid w:val="005C5F3B"/>
    <w:rsid w:val="005C61AD"/>
    <w:rsid w:val="005C6860"/>
    <w:rsid w:val="005C6977"/>
    <w:rsid w:val="005C699E"/>
    <w:rsid w:val="005C70C2"/>
    <w:rsid w:val="005C7BD2"/>
    <w:rsid w:val="005D08BE"/>
    <w:rsid w:val="005D0CAD"/>
    <w:rsid w:val="005D0EA0"/>
    <w:rsid w:val="005D13E9"/>
    <w:rsid w:val="005D17F1"/>
    <w:rsid w:val="005D1956"/>
    <w:rsid w:val="005D1D0D"/>
    <w:rsid w:val="005D236F"/>
    <w:rsid w:val="005D2406"/>
    <w:rsid w:val="005D2505"/>
    <w:rsid w:val="005D26B1"/>
    <w:rsid w:val="005D2982"/>
    <w:rsid w:val="005D37A6"/>
    <w:rsid w:val="005D3FA4"/>
    <w:rsid w:val="005D41F5"/>
    <w:rsid w:val="005D4D7F"/>
    <w:rsid w:val="005D4E30"/>
    <w:rsid w:val="005D4E37"/>
    <w:rsid w:val="005D5749"/>
    <w:rsid w:val="005D5FF6"/>
    <w:rsid w:val="005D60EA"/>
    <w:rsid w:val="005D72C2"/>
    <w:rsid w:val="005D7B8D"/>
    <w:rsid w:val="005D7C93"/>
    <w:rsid w:val="005E05D9"/>
    <w:rsid w:val="005E06BE"/>
    <w:rsid w:val="005E07E0"/>
    <w:rsid w:val="005E0E40"/>
    <w:rsid w:val="005E0EC9"/>
    <w:rsid w:val="005E19BB"/>
    <w:rsid w:val="005E28F7"/>
    <w:rsid w:val="005E3024"/>
    <w:rsid w:val="005E31C0"/>
    <w:rsid w:val="005E3DC8"/>
    <w:rsid w:val="005E44FE"/>
    <w:rsid w:val="005E45A1"/>
    <w:rsid w:val="005E4643"/>
    <w:rsid w:val="005E4F13"/>
    <w:rsid w:val="005E507D"/>
    <w:rsid w:val="005E54E8"/>
    <w:rsid w:val="005E55D9"/>
    <w:rsid w:val="005E5802"/>
    <w:rsid w:val="005E644D"/>
    <w:rsid w:val="005E690F"/>
    <w:rsid w:val="005E7BAA"/>
    <w:rsid w:val="005E7BBA"/>
    <w:rsid w:val="005F0159"/>
    <w:rsid w:val="005F0351"/>
    <w:rsid w:val="005F204A"/>
    <w:rsid w:val="005F3A95"/>
    <w:rsid w:val="005F444B"/>
    <w:rsid w:val="005F495A"/>
    <w:rsid w:val="005F4ADA"/>
    <w:rsid w:val="005F61C8"/>
    <w:rsid w:val="005F65C3"/>
    <w:rsid w:val="005F6A04"/>
    <w:rsid w:val="005F730E"/>
    <w:rsid w:val="00600269"/>
    <w:rsid w:val="006002B5"/>
    <w:rsid w:val="00600379"/>
    <w:rsid w:val="006005D6"/>
    <w:rsid w:val="006010A4"/>
    <w:rsid w:val="006017D7"/>
    <w:rsid w:val="00601F34"/>
    <w:rsid w:val="00602BD3"/>
    <w:rsid w:val="0060318A"/>
    <w:rsid w:val="00603660"/>
    <w:rsid w:val="0060368F"/>
    <w:rsid w:val="00604046"/>
    <w:rsid w:val="00604774"/>
    <w:rsid w:val="006047F7"/>
    <w:rsid w:val="0060630E"/>
    <w:rsid w:val="00606A28"/>
    <w:rsid w:val="00606CBE"/>
    <w:rsid w:val="00606DB0"/>
    <w:rsid w:val="00606F63"/>
    <w:rsid w:val="00607408"/>
    <w:rsid w:val="00611460"/>
    <w:rsid w:val="00611773"/>
    <w:rsid w:val="00611909"/>
    <w:rsid w:val="00611F10"/>
    <w:rsid w:val="00612D31"/>
    <w:rsid w:val="006130B5"/>
    <w:rsid w:val="006135AC"/>
    <w:rsid w:val="00613B8F"/>
    <w:rsid w:val="00614B7E"/>
    <w:rsid w:val="00615230"/>
    <w:rsid w:val="00615C3E"/>
    <w:rsid w:val="00615DDF"/>
    <w:rsid w:val="00616AF8"/>
    <w:rsid w:val="00616D40"/>
    <w:rsid w:val="006179D7"/>
    <w:rsid w:val="00617DEC"/>
    <w:rsid w:val="00617FF7"/>
    <w:rsid w:val="00620B90"/>
    <w:rsid w:val="00620E0D"/>
    <w:rsid w:val="00620F97"/>
    <w:rsid w:val="00621BC9"/>
    <w:rsid w:val="00621FC4"/>
    <w:rsid w:val="006227EB"/>
    <w:rsid w:val="00622E51"/>
    <w:rsid w:val="00623543"/>
    <w:rsid w:val="00623C3B"/>
    <w:rsid w:val="00624241"/>
    <w:rsid w:val="00624926"/>
    <w:rsid w:val="00625353"/>
    <w:rsid w:val="006253A1"/>
    <w:rsid w:val="00625C09"/>
    <w:rsid w:val="00626210"/>
    <w:rsid w:val="00626628"/>
    <w:rsid w:val="00626DC2"/>
    <w:rsid w:val="00627052"/>
    <w:rsid w:val="006274E2"/>
    <w:rsid w:val="00627E29"/>
    <w:rsid w:val="00630E01"/>
    <w:rsid w:val="00631813"/>
    <w:rsid w:val="00631D0C"/>
    <w:rsid w:val="0063205B"/>
    <w:rsid w:val="00632A6B"/>
    <w:rsid w:val="0063361C"/>
    <w:rsid w:val="006337D5"/>
    <w:rsid w:val="00633A82"/>
    <w:rsid w:val="00633B58"/>
    <w:rsid w:val="00634057"/>
    <w:rsid w:val="00634822"/>
    <w:rsid w:val="0063540C"/>
    <w:rsid w:val="00635829"/>
    <w:rsid w:val="006364A0"/>
    <w:rsid w:val="00637364"/>
    <w:rsid w:val="00637629"/>
    <w:rsid w:val="00637AF6"/>
    <w:rsid w:val="00640010"/>
    <w:rsid w:val="00641E90"/>
    <w:rsid w:val="0064233A"/>
    <w:rsid w:val="00642644"/>
    <w:rsid w:val="00642811"/>
    <w:rsid w:val="00642E15"/>
    <w:rsid w:val="0064410F"/>
    <w:rsid w:val="0064456C"/>
    <w:rsid w:val="006451BD"/>
    <w:rsid w:val="00645452"/>
    <w:rsid w:val="0064548F"/>
    <w:rsid w:val="00645A19"/>
    <w:rsid w:val="00645D17"/>
    <w:rsid w:val="00645DAF"/>
    <w:rsid w:val="00645E6B"/>
    <w:rsid w:val="00645FF7"/>
    <w:rsid w:val="006467EF"/>
    <w:rsid w:val="0064720C"/>
    <w:rsid w:val="00647DC8"/>
    <w:rsid w:val="00650341"/>
    <w:rsid w:val="00650F73"/>
    <w:rsid w:val="006514E2"/>
    <w:rsid w:val="00651601"/>
    <w:rsid w:val="006518A2"/>
    <w:rsid w:val="00651DF2"/>
    <w:rsid w:val="00652451"/>
    <w:rsid w:val="00652535"/>
    <w:rsid w:val="0065347D"/>
    <w:rsid w:val="0065355D"/>
    <w:rsid w:val="00654664"/>
    <w:rsid w:val="006549BE"/>
    <w:rsid w:val="00654C4F"/>
    <w:rsid w:val="0065565D"/>
    <w:rsid w:val="00655C6C"/>
    <w:rsid w:val="00656297"/>
    <w:rsid w:val="006575DD"/>
    <w:rsid w:val="00657DFC"/>
    <w:rsid w:val="006604D5"/>
    <w:rsid w:val="0066088E"/>
    <w:rsid w:val="00661083"/>
    <w:rsid w:val="0066189C"/>
    <w:rsid w:val="00661AFE"/>
    <w:rsid w:val="0066213C"/>
    <w:rsid w:val="006624E1"/>
    <w:rsid w:val="006630B4"/>
    <w:rsid w:val="00663232"/>
    <w:rsid w:val="00663278"/>
    <w:rsid w:val="006635BB"/>
    <w:rsid w:val="00663B60"/>
    <w:rsid w:val="00663B9D"/>
    <w:rsid w:val="00663C8C"/>
    <w:rsid w:val="00664701"/>
    <w:rsid w:val="006648BA"/>
    <w:rsid w:val="00664936"/>
    <w:rsid w:val="00664A03"/>
    <w:rsid w:val="006653D5"/>
    <w:rsid w:val="0066622E"/>
    <w:rsid w:val="00666925"/>
    <w:rsid w:val="00666FFE"/>
    <w:rsid w:val="00667694"/>
    <w:rsid w:val="00667AAD"/>
    <w:rsid w:val="00667D7E"/>
    <w:rsid w:val="0067006F"/>
    <w:rsid w:val="006704D9"/>
    <w:rsid w:val="00670667"/>
    <w:rsid w:val="00671001"/>
    <w:rsid w:val="00671166"/>
    <w:rsid w:val="0067118E"/>
    <w:rsid w:val="00671599"/>
    <w:rsid w:val="00671CA5"/>
    <w:rsid w:val="00672780"/>
    <w:rsid w:val="00672A1B"/>
    <w:rsid w:val="00672EC2"/>
    <w:rsid w:val="006737D2"/>
    <w:rsid w:val="00674392"/>
    <w:rsid w:val="0067454B"/>
    <w:rsid w:val="006746DF"/>
    <w:rsid w:val="00674C22"/>
    <w:rsid w:val="00674E8E"/>
    <w:rsid w:val="00675428"/>
    <w:rsid w:val="006758E0"/>
    <w:rsid w:val="00677375"/>
    <w:rsid w:val="00677727"/>
    <w:rsid w:val="006800FE"/>
    <w:rsid w:val="006803A6"/>
    <w:rsid w:val="00680E28"/>
    <w:rsid w:val="00681047"/>
    <w:rsid w:val="00681765"/>
    <w:rsid w:val="0068199D"/>
    <w:rsid w:val="006822C2"/>
    <w:rsid w:val="00682610"/>
    <w:rsid w:val="00682756"/>
    <w:rsid w:val="00682873"/>
    <w:rsid w:val="00683541"/>
    <w:rsid w:val="0068358E"/>
    <w:rsid w:val="00684629"/>
    <w:rsid w:val="00685D71"/>
    <w:rsid w:val="006864A5"/>
    <w:rsid w:val="006865C1"/>
    <w:rsid w:val="00686A35"/>
    <w:rsid w:val="00686CDB"/>
    <w:rsid w:val="006901B3"/>
    <w:rsid w:val="0069025E"/>
    <w:rsid w:val="00690DD3"/>
    <w:rsid w:val="006910C2"/>
    <w:rsid w:val="00691297"/>
    <w:rsid w:val="00691C26"/>
    <w:rsid w:val="00692A53"/>
    <w:rsid w:val="00692C89"/>
    <w:rsid w:val="006934AD"/>
    <w:rsid w:val="006935DB"/>
    <w:rsid w:val="006941F6"/>
    <w:rsid w:val="00694924"/>
    <w:rsid w:val="0069595B"/>
    <w:rsid w:val="00695B52"/>
    <w:rsid w:val="00696635"/>
    <w:rsid w:val="0069753C"/>
    <w:rsid w:val="00697541"/>
    <w:rsid w:val="006978DB"/>
    <w:rsid w:val="00697B0E"/>
    <w:rsid w:val="00697E4F"/>
    <w:rsid w:val="006A019A"/>
    <w:rsid w:val="006A0450"/>
    <w:rsid w:val="006A0979"/>
    <w:rsid w:val="006A16B8"/>
    <w:rsid w:val="006A16FE"/>
    <w:rsid w:val="006A1B39"/>
    <w:rsid w:val="006A2A8E"/>
    <w:rsid w:val="006A38BC"/>
    <w:rsid w:val="006A39F8"/>
    <w:rsid w:val="006A3AEE"/>
    <w:rsid w:val="006A3F1D"/>
    <w:rsid w:val="006A4446"/>
    <w:rsid w:val="006A51B0"/>
    <w:rsid w:val="006A5498"/>
    <w:rsid w:val="006A566B"/>
    <w:rsid w:val="006A60C9"/>
    <w:rsid w:val="006A6273"/>
    <w:rsid w:val="006A65FF"/>
    <w:rsid w:val="006A6BB5"/>
    <w:rsid w:val="006A74D6"/>
    <w:rsid w:val="006A7677"/>
    <w:rsid w:val="006A78A8"/>
    <w:rsid w:val="006B06C2"/>
    <w:rsid w:val="006B09F3"/>
    <w:rsid w:val="006B0A76"/>
    <w:rsid w:val="006B0DA0"/>
    <w:rsid w:val="006B0E2B"/>
    <w:rsid w:val="006B11D4"/>
    <w:rsid w:val="006B1C51"/>
    <w:rsid w:val="006B1CCB"/>
    <w:rsid w:val="006B2938"/>
    <w:rsid w:val="006B3358"/>
    <w:rsid w:val="006B5059"/>
    <w:rsid w:val="006B5DA1"/>
    <w:rsid w:val="006B5EB3"/>
    <w:rsid w:val="006B612C"/>
    <w:rsid w:val="006B673B"/>
    <w:rsid w:val="006B7075"/>
    <w:rsid w:val="006B7BA5"/>
    <w:rsid w:val="006C00BA"/>
    <w:rsid w:val="006C02CE"/>
    <w:rsid w:val="006C1450"/>
    <w:rsid w:val="006C2CC6"/>
    <w:rsid w:val="006C3E2F"/>
    <w:rsid w:val="006C3FCB"/>
    <w:rsid w:val="006C495E"/>
    <w:rsid w:val="006C503C"/>
    <w:rsid w:val="006C5327"/>
    <w:rsid w:val="006C5DE7"/>
    <w:rsid w:val="006C6620"/>
    <w:rsid w:val="006C66F1"/>
    <w:rsid w:val="006C6F22"/>
    <w:rsid w:val="006D025D"/>
    <w:rsid w:val="006D0889"/>
    <w:rsid w:val="006D0BA9"/>
    <w:rsid w:val="006D0C88"/>
    <w:rsid w:val="006D113A"/>
    <w:rsid w:val="006D1141"/>
    <w:rsid w:val="006D1494"/>
    <w:rsid w:val="006D227F"/>
    <w:rsid w:val="006D3084"/>
    <w:rsid w:val="006D3420"/>
    <w:rsid w:val="006D41FA"/>
    <w:rsid w:val="006D4A10"/>
    <w:rsid w:val="006D558B"/>
    <w:rsid w:val="006D55A2"/>
    <w:rsid w:val="006D59D8"/>
    <w:rsid w:val="006D6612"/>
    <w:rsid w:val="006D7022"/>
    <w:rsid w:val="006D7688"/>
    <w:rsid w:val="006D7787"/>
    <w:rsid w:val="006D7DE5"/>
    <w:rsid w:val="006D7E50"/>
    <w:rsid w:val="006E012D"/>
    <w:rsid w:val="006E04BF"/>
    <w:rsid w:val="006E0705"/>
    <w:rsid w:val="006E0967"/>
    <w:rsid w:val="006E0B8C"/>
    <w:rsid w:val="006E0BD9"/>
    <w:rsid w:val="006E0D8D"/>
    <w:rsid w:val="006E123B"/>
    <w:rsid w:val="006E1C4E"/>
    <w:rsid w:val="006E1F48"/>
    <w:rsid w:val="006E2700"/>
    <w:rsid w:val="006E2A54"/>
    <w:rsid w:val="006E2AC9"/>
    <w:rsid w:val="006E2BC1"/>
    <w:rsid w:val="006E2FAC"/>
    <w:rsid w:val="006E31DC"/>
    <w:rsid w:val="006E4B0C"/>
    <w:rsid w:val="006E5211"/>
    <w:rsid w:val="006E5A6E"/>
    <w:rsid w:val="006E63E8"/>
    <w:rsid w:val="006E6581"/>
    <w:rsid w:val="006E65FB"/>
    <w:rsid w:val="006E6A96"/>
    <w:rsid w:val="006E6AA6"/>
    <w:rsid w:val="006E6D66"/>
    <w:rsid w:val="006E6FAA"/>
    <w:rsid w:val="006E77A4"/>
    <w:rsid w:val="006F0418"/>
    <w:rsid w:val="006F0DDD"/>
    <w:rsid w:val="006F1BC8"/>
    <w:rsid w:val="006F22A0"/>
    <w:rsid w:val="006F269A"/>
    <w:rsid w:val="006F2C34"/>
    <w:rsid w:val="006F2E36"/>
    <w:rsid w:val="006F362A"/>
    <w:rsid w:val="006F3B6D"/>
    <w:rsid w:val="006F3C05"/>
    <w:rsid w:val="006F3C78"/>
    <w:rsid w:val="006F453E"/>
    <w:rsid w:val="006F50AA"/>
    <w:rsid w:val="006F5B86"/>
    <w:rsid w:val="006F622B"/>
    <w:rsid w:val="006F6F76"/>
    <w:rsid w:val="007000EB"/>
    <w:rsid w:val="0070191F"/>
    <w:rsid w:val="00701B6D"/>
    <w:rsid w:val="007020D2"/>
    <w:rsid w:val="00702144"/>
    <w:rsid w:val="007035C4"/>
    <w:rsid w:val="00703833"/>
    <w:rsid w:val="00703FC2"/>
    <w:rsid w:val="0070421A"/>
    <w:rsid w:val="007043E3"/>
    <w:rsid w:val="007049E6"/>
    <w:rsid w:val="00704FC4"/>
    <w:rsid w:val="00705616"/>
    <w:rsid w:val="00705F83"/>
    <w:rsid w:val="0070614A"/>
    <w:rsid w:val="00706189"/>
    <w:rsid w:val="00706F3F"/>
    <w:rsid w:val="00707B31"/>
    <w:rsid w:val="00710072"/>
    <w:rsid w:val="0071032A"/>
    <w:rsid w:val="00710A60"/>
    <w:rsid w:val="00710FBE"/>
    <w:rsid w:val="00711A8A"/>
    <w:rsid w:val="00711A95"/>
    <w:rsid w:val="007120BC"/>
    <w:rsid w:val="007121AE"/>
    <w:rsid w:val="00713612"/>
    <w:rsid w:val="00714030"/>
    <w:rsid w:val="007146B4"/>
    <w:rsid w:val="00714E40"/>
    <w:rsid w:val="00714EA1"/>
    <w:rsid w:val="007150EB"/>
    <w:rsid w:val="007159D9"/>
    <w:rsid w:val="0071620D"/>
    <w:rsid w:val="00716A06"/>
    <w:rsid w:val="00716DFE"/>
    <w:rsid w:val="0071767E"/>
    <w:rsid w:val="007178B5"/>
    <w:rsid w:val="00717993"/>
    <w:rsid w:val="00717DEE"/>
    <w:rsid w:val="007202E8"/>
    <w:rsid w:val="00720D89"/>
    <w:rsid w:val="0072100D"/>
    <w:rsid w:val="00721587"/>
    <w:rsid w:val="007216CB"/>
    <w:rsid w:val="00721C37"/>
    <w:rsid w:val="00721CF8"/>
    <w:rsid w:val="007223EA"/>
    <w:rsid w:val="007226BF"/>
    <w:rsid w:val="00722B7B"/>
    <w:rsid w:val="00722C3A"/>
    <w:rsid w:val="00722FA9"/>
    <w:rsid w:val="00723038"/>
    <w:rsid w:val="00723892"/>
    <w:rsid w:val="00724C94"/>
    <w:rsid w:val="007251EA"/>
    <w:rsid w:val="00726544"/>
    <w:rsid w:val="00727843"/>
    <w:rsid w:val="007278AD"/>
    <w:rsid w:val="007302EA"/>
    <w:rsid w:val="00730468"/>
    <w:rsid w:val="0073066F"/>
    <w:rsid w:val="00731B15"/>
    <w:rsid w:val="0073340E"/>
    <w:rsid w:val="007335F1"/>
    <w:rsid w:val="00733BF2"/>
    <w:rsid w:val="00733C6A"/>
    <w:rsid w:val="00733CDB"/>
    <w:rsid w:val="00736155"/>
    <w:rsid w:val="00736860"/>
    <w:rsid w:val="00736A8D"/>
    <w:rsid w:val="00737236"/>
    <w:rsid w:val="00737733"/>
    <w:rsid w:val="00737C35"/>
    <w:rsid w:val="00740045"/>
    <w:rsid w:val="00740A2E"/>
    <w:rsid w:val="00740ED2"/>
    <w:rsid w:val="007411D9"/>
    <w:rsid w:val="00741487"/>
    <w:rsid w:val="007421CC"/>
    <w:rsid w:val="007423F8"/>
    <w:rsid w:val="0074299C"/>
    <w:rsid w:val="00743073"/>
    <w:rsid w:val="007443CA"/>
    <w:rsid w:val="00744593"/>
    <w:rsid w:val="00745255"/>
    <w:rsid w:val="007454D7"/>
    <w:rsid w:val="007459AD"/>
    <w:rsid w:val="00745EDB"/>
    <w:rsid w:val="007467F3"/>
    <w:rsid w:val="007467F5"/>
    <w:rsid w:val="007469FE"/>
    <w:rsid w:val="00747309"/>
    <w:rsid w:val="00747BFB"/>
    <w:rsid w:val="00747ED1"/>
    <w:rsid w:val="007509D7"/>
    <w:rsid w:val="00750D16"/>
    <w:rsid w:val="0075123C"/>
    <w:rsid w:val="00751351"/>
    <w:rsid w:val="0075170D"/>
    <w:rsid w:val="00751CB6"/>
    <w:rsid w:val="00751D22"/>
    <w:rsid w:val="00751E36"/>
    <w:rsid w:val="0075253B"/>
    <w:rsid w:val="0075284D"/>
    <w:rsid w:val="007528CC"/>
    <w:rsid w:val="00753B82"/>
    <w:rsid w:val="00753DB0"/>
    <w:rsid w:val="00754BB8"/>
    <w:rsid w:val="00754F83"/>
    <w:rsid w:val="0075520B"/>
    <w:rsid w:val="007553C2"/>
    <w:rsid w:val="007554F8"/>
    <w:rsid w:val="007558E0"/>
    <w:rsid w:val="00756F2E"/>
    <w:rsid w:val="00757402"/>
    <w:rsid w:val="00760CAC"/>
    <w:rsid w:val="00760E5B"/>
    <w:rsid w:val="00761CE1"/>
    <w:rsid w:val="00761D8A"/>
    <w:rsid w:val="00761F9B"/>
    <w:rsid w:val="00762279"/>
    <w:rsid w:val="007629FF"/>
    <w:rsid w:val="00763243"/>
    <w:rsid w:val="00763475"/>
    <w:rsid w:val="00764393"/>
    <w:rsid w:val="00765361"/>
    <w:rsid w:val="00765BE6"/>
    <w:rsid w:val="00765CDC"/>
    <w:rsid w:val="007667E9"/>
    <w:rsid w:val="00766810"/>
    <w:rsid w:val="00766F75"/>
    <w:rsid w:val="0076746A"/>
    <w:rsid w:val="0076771A"/>
    <w:rsid w:val="0076776A"/>
    <w:rsid w:val="00767A1A"/>
    <w:rsid w:val="00767DAC"/>
    <w:rsid w:val="00767E8C"/>
    <w:rsid w:val="0077018C"/>
    <w:rsid w:val="00771D65"/>
    <w:rsid w:val="00771F33"/>
    <w:rsid w:val="00772E3C"/>
    <w:rsid w:val="00773E24"/>
    <w:rsid w:val="007746A3"/>
    <w:rsid w:val="00774D03"/>
    <w:rsid w:val="00774DB6"/>
    <w:rsid w:val="0077559F"/>
    <w:rsid w:val="00775E43"/>
    <w:rsid w:val="00776EB0"/>
    <w:rsid w:val="00777315"/>
    <w:rsid w:val="00777ADE"/>
    <w:rsid w:val="00777AF9"/>
    <w:rsid w:val="00777C32"/>
    <w:rsid w:val="007802ED"/>
    <w:rsid w:val="007808E7"/>
    <w:rsid w:val="00782264"/>
    <w:rsid w:val="007829D9"/>
    <w:rsid w:val="00782C78"/>
    <w:rsid w:val="007841FF"/>
    <w:rsid w:val="007842F2"/>
    <w:rsid w:val="00784520"/>
    <w:rsid w:val="007845AC"/>
    <w:rsid w:val="00784914"/>
    <w:rsid w:val="007849E6"/>
    <w:rsid w:val="00784C04"/>
    <w:rsid w:val="00785213"/>
    <w:rsid w:val="0078529E"/>
    <w:rsid w:val="00785368"/>
    <w:rsid w:val="00786B8C"/>
    <w:rsid w:val="00787307"/>
    <w:rsid w:val="0078745A"/>
    <w:rsid w:val="00787F7F"/>
    <w:rsid w:val="00791F20"/>
    <w:rsid w:val="00793219"/>
    <w:rsid w:val="00793BC6"/>
    <w:rsid w:val="00794451"/>
    <w:rsid w:val="007948FA"/>
    <w:rsid w:val="00794AFE"/>
    <w:rsid w:val="00794BF5"/>
    <w:rsid w:val="00795547"/>
    <w:rsid w:val="0079557D"/>
    <w:rsid w:val="007963DA"/>
    <w:rsid w:val="007967D4"/>
    <w:rsid w:val="007A0755"/>
    <w:rsid w:val="007A1902"/>
    <w:rsid w:val="007A1A3F"/>
    <w:rsid w:val="007A1ABA"/>
    <w:rsid w:val="007A1C07"/>
    <w:rsid w:val="007A291C"/>
    <w:rsid w:val="007A2B5F"/>
    <w:rsid w:val="007A2EA0"/>
    <w:rsid w:val="007A2FE2"/>
    <w:rsid w:val="007A3559"/>
    <w:rsid w:val="007A3620"/>
    <w:rsid w:val="007A416D"/>
    <w:rsid w:val="007A4492"/>
    <w:rsid w:val="007A4617"/>
    <w:rsid w:val="007A665A"/>
    <w:rsid w:val="007A705C"/>
    <w:rsid w:val="007A7924"/>
    <w:rsid w:val="007A79B3"/>
    <w:rsid w:val="007B08EA"/>
    <w:rsid w:val="007B098C"/>
    <w:rsid w:val="007B2085"/>
    <w:rsid w:val="007B27CD"/>
    <w:rsid w:val="007B2B3B"/>
    <w:rsid w:val="007B3103"/>
    <w:rsid w:val="007B317D"/>
    <w:rsid w:val="007B3ADB"/>
    <w:rsid w:val="007B4072"/>
    <w:rsid w:val="007B4A8D"/>
    <w:rsid w:val="007B4FBB"/>
    <w:rsid w:val="007B54BF"/>
    <w:rsid w:val="007B6132"/>
    <w:rsid w:val="007B6B7F"/>
    <w:rsid w:val="007B74D7"/>
    <w:rsid w:val="007B782C"/>
    <w:rsid w:val="007B79B5"/>
    <w:rsid w:val="007C0241"/>
    <w:rsid w:val="007C02C7"/>
    <w:rsid w:val="007C09A3"/>
    <w:rsid w:val="007C1090"/>
    <w:rsid w:val="007C2AB1"/>
    <w:rsid w:val="007C4463"/>
    <w:rsid w:val="007C49C1"/>
    <w:rsid w:val="007C5439"/>
    <w:rsid w:val="007C59FE"/>
    <w:rsid w:val="007C63F9"/>
    <w:rsid w:val="007C708D"/>
    <w:rsid w:val="007C7D2A"/>
    <w:rsid w:val="007D01D2"/>
    <w:rsid w:val="007D0710"/>
    <w:rsid w:val="007D0D2E"/>
    <w:rsid w:val="007D0F70"/>
    <w:rsid w:val="007D124E"/>
    <w:rsid w:val="007D141C"/>
    <w:rsid w:val="007D1A1E"/>
    <w:rsid w:val="007D1CF5"/>
    <w:rsid w:val="007D1D4B"/>
    <w:rsid w:val="007D2087"/>
    <w:rsid w:val="007D2DB2"/>
    <w:rsid w:val="007D30BA"/>
    <w:rsid w:val="007D33D4"/>
    <w:rsid w:val="007D3B1E"/>
    <w:rsid w:val="007D3B21"/>
    <w:rsid w:val="007D4566"/>
    <w:rsid w:val="007D465F"/>
    <w:rsid w:val="007D4A5E"/>
    <w:rsid w:val="007D505B"/>
    <w:rsid w:val="007D527E"/>
    <w:rsid w:val="007D553A"/>
    <w:rsid w:val="007D5A29"/>
    <w:rsid w:val="007D616B"/>
    <w:rsid w:val="007D65DD"/>
    <w:rsid w:val="007D677C"/>
    <w:rsid w:val="007D76F1"/>
    <w:rsid w:val="007D76FE"/>
    <w:rsid w:val="007D7A38"/>
    <w:rsid w:val="007E104D"/>
    <w:rsid w:val="007E1184"/>
    <w:rsid w:val="007E22B4"/>
    <w:rsid w:val="007E2696"/>
    <w:rsid w:val="007E312B"/>
    <w:rsid w:val="007E37B3"/>
    <w:rsid w:val="007E3802"/>
    <w:rsid w:val="007E38B9"/>
    <w:rsid w:val="007E3916"/>
    <w:rsid w:val="007E3ED8"/>
    <w:rsid w:val="007E4C64"/>
    <w:rsid w:val="007E542A"/>
    <w:rsid w:val="007E5485"/>
    <w:rsid w:val="007E57F0"/>
    <w:rsid w:val="007E5DA7"/>
    <w:rsid w:val="007E64A5"/>
    <w:rsid w:val="007E6ECD"/>
    <w:rsid w:val="007E6EF6"/>
    <w:rsid w:val="007E712A"/>
    <w:rsid w:val="007E7239"/>
    <w:rsid w:val="007F09A0"/>
    <w:rsid w:val="007F0FCD"/>
    <w:rsid w:val="007F19A6"/>
    <w:rsid w:val="007F1F01"/>
    <w:rsid w:val="007F1F0E"/>
    <w:rsid w:val="007F2299"/>
    <w:rsid w:val="007F2528"/>
    <w:rsid w:val="007F252E"/>
    <w:rsid w:val="007F262B"/>
    <w:rsid w:val="007F30E5"/>
    <w:rsid w:val="007F3D99"/>
    <w:rsid w:val="007F3F31"/>
    <w:rsid w:val="007F4151"/>
    <w:rsid w:val="007F448B"/>
    <w:rsid w:val="007F6EE3"/>
    <w:rsid w:val="007F7912"/>
    <w:rsid w:val="007F7E4A"/>
    <w:rsid w:val="00800D44"/>
    <w:rsid w:val="0080120B"/>
    <w:rsid w:val="008013E6"/>
    <w:rsid w:val="0080176D"/>
    <w:rsid w:val="00802008"/>
    <w:rsid w:val="008026AA"/>
    <w:rsid w:val="00802A1E"/>
    <w:rsid w:val="00802E81"/>
    <w:rsid w:val="008033ED"/>
    <w:rsid w:val="008033F2"/>
    <w:rsid w:val="00803C50"/>
    <w:rsid w:val="00803DEE"/>
    <w:rsid w:val="00804435"/>
    <w:rsid w:val="00805833"/>
    <w:rsid w:val="00805AC4"/>
    <w:rsid w:val="00805EF6"/>
    <w:rsid w:val="00805F46"/>
    <w:rsid w:val="00806316"/>
    <w:rsid w:val="008066C2"/>
    <w:rsid w:val="00807CF8"/>
    <w:rsid w:val="00807D1A"/>
    <w:rsid w:val="00807E0D"/>
    <w:rsid w:val="00810183"/>
    <w:rsid w:val="00810864"/>
    <w:rsid w:val="00810B78"/>
    <w:rsid w:val="00811080"/>
    <w:rsid w:val="00811E40"/>
    <w:rsid w:val="00812419"/>
    <w:rsid w:val="0081242D"/>
    <w:rsid w:val="008125FA"/>
    <w:rsid w:val="00812BD9"/>
    <w:rsid w:val="00813001"/>
    <w:rsid w:val="0081327F"/>
    <w:rsid w:val="00813C1B"/>
    <w:rsid w:val="008143B9"/>
    <w:rsid w:val="008147FE"/>
    <w:rsid w:val="00814A8C"/>
    <w:rsid w:val="00814DAC"/>
    <w:rsid w:val="008153A1"/>
    <w:rsid w:val="008153AF"/>
    <w:rsid w:val="00815E8D"/>
    <w:rsid w:val="0081653A"/>
    <w:rsid w:val="00816973"/>
    <w:rsid w:val="00817403"/>
    <w:rsid w:val="00817F89"/>
    <w:rsid w:val="0082016B"/>
    <w:rsid w:val="008206B4"/>
    <w:rsid w:val="00820B4F"/>
    <w:rsid w:val="00820CFA"/>
    <w:rsid w:val="00820D98"/>
    <w:rsid w:val="00820DB4"/>
    <w:rsid w:val="00821449"/>
    <w:rsid w:val="0082192A"/>
    <w:rsid w:val="008220EC"/>
    <w:rsid w:val="00822D8D"/>
    <w:rsid w:val="00822DDB"/>
    <w:rsid w:val="0082446C"/>
    <w:rsid w:val="00824D8C"/>
    <w:rsid w:val="008255A5"/>
    <w:rsid w:val="008263DE"/>
    <w:rsid w:val="00826431"/>
    <w:rsid w:val="008311A7"/>
    <w:rsid w:val="0083144D"/>
    <w:rsid w:val="00831ACE"/>
    <w:rsid w:val="008327B8"/>
    <w:rsid w:val="008332D2"/>
    <w:rsid w:val="008333A8"/>
    <w:rsid w:val="00833C87"/>
    <w:rsid w:val="0083481B"/>
    <w:rsid w:val="00834D8C"/>
    <w:rsid w:val="0083570F"/>
    <w:rsid w:val="00836368"/>
    <w:rsid w:val="00836593"/>
    <w:rsid w:val="00836CA8"/>
    <w:rsid w:val="0083729F"/>
    <w:rsid w:val="00837DA5"/>
    <w:rsid w:val="00837E2E"/>
    <w:rsid w:val="008405C6"/>
    <w:rsid w:val="00840A49"/>
    <w:rsid w:val="00840FC0"/>
    <w:rsid w:val="0084154C"/>
    <w:rsid w:val="00841B67"/>
    <w:rsid w:val="00841D65"/>
    <w:rsid w:val="00842175"/>
    <w:rsid w:val="00842B67"/>
    <w:rsid w:val="00842EE2"/>
    <w:rsid w:val="008437CB"/>
    <w:rsid w:val="00844532"/>
    <w:rsid w:val="00844630"/>
    <w:rsid w:val="0084464F"/>
    <w:rsid w:val="00844915"/>
    <w:rsid w:val="00844978"/>
    <w:rsid w:val="0084528C"/>
    <w:rsid w:val="008452A9"/>
    <w:rsid w:val="008457C6"/>
    <w:rsid w:val="00846026"/>
    <w:rsid w:val="00846C55"/>
    <w:rsid w:val="00846D3C"/>
    <w:rsid w:val="00847000"/>
    <w:rsid w:val="008503FB"/>
    <w:rsid w:val="00850CDA"/>
    <w:rsid w:val="00852816"/>
    <w:rsid w:val="0085399F"/>
    <w:rsid w:val="00853E4D"/>
    <w:rsid w:val="008546AD"/>
    <w:rsid w:val="00854AB5"/>
    <w:rsid w:val="00854E2A"/>
    <w:rsid w:val="008551D4"/>
    <w:rsid w:val="00855694"/>
    <w:rsid w:val="00855A61"/>
    <w:rsid w:val="00855C1B"/>
    <w:rsid w:val="00856365"/>
    <w:rsid w:val="0085681E"/>
    <w:rsid w:val="008573C7"/>
    <w:rsid w:val="00857BB2"/>
    <w:rsid w:val="008601E2"/>
    <w:rsid w:val="008603C6"/>
    <w:rsid w:val="00860561"/>
    <w:rsid w:val="008606A7"/>
    <w:rsid w:val="0086085A"/>
    <w:rsid w:val="00861197"/>
    <w:rsid w:val="0086150D"/>
    <w:rsid w:val="00861C52"/>
    <w:rsid w:val="00861C82"/>
    <w:rsid w:val="00863076"/>
    <w:rsid w:val="008637F7"/>
    <w:rsid w:val="00863DE5"/>
    <w:rsid w:val="00864474"/>
    <w:rsid w:val="00864A2B"/>
    <w:rsid w:val="008653CC"/>
    <w:rsid w:val="008655A6"/>
    <w:rsid w:val="008655EA"/>
    <w:rsid w:val="0086675B"/>
    <w:rsid w:val="00866DFC"/>
    <w:rsid w:val="00867375"/>
    <w:rsid w:val="0086738F"/>
    <w:rsid w:val="00870EE0"/>
    <w:rsid w:val="008717F6"/>
    <w:rsid w:val="00871B90"/>
    <w:rsid w:val="00871CCB"/>
    <w:rsid w:val="00872B8B"/>
    <w:rsid w:val="00872C4B"/>
    <w:rsid w:val="00873424"/>
    <w:rsid w:val="00873FA3"/>
    <w:rsid w:val="00874351"/>
    <w:rsid w:val="008743B1"/>
    <w:rsid w:val="00874972"/>
    <w:rsid w:val="00874CCA"/>
    <w:rsid w:val="008755E6"/>
    <w:rsid w:val="00875924"/>
    <w:rsid w:val="00875F71"/>
    <w:rsid w:val="00876AEB"/>
    <w:rsid w:val="008771F6"/>
    <w:rsid w:val="00877657"/>
    <w:rsid w:val="00877CA0"/>
    <w:rsid w:val="00877D98"/>
    <w:rsid w:val="00880112"/>
    <w:rsid w:val="0088082D"/>
    <w:rsid w:val="008813EB"/>
    <w:rsid w:val="0088274A"/>
    <w:rsid w:val="00882C1D"/>
    <w:rsid w:val="00882F79"/>
    <w:rsid w:val="008830C1"/>
    <w:rsid w:val="00883196"/>
    <w:rsid w:val="008853B1"/>
    <w:rsid w:val="00885530"/>
    <w:rsid w:val="00886584"/>
    <w:rsid w:val="00886D36"/>
    <w:rsid w:val="00887067"/>
    <w:rsid w:val="00887174"/>
    <w:rsid w:val="00887250"/>
    <w:rsid w:val="00887774"/>
    <w:rsid w:val="00887EBB"/>
    <w:rsid w:val="00890045"/>
    <w:rsid w:val="008902A7"/>
    <w:rsid w:val="008904D8"/>
    <w:rsid w:val="00890F22"/>
    <w:rsid w:val="00891274"/>
    <w:rsid w:val="00892178"/>
    <w:rsid w:val="0089275D"/>
    <w:rsid w:val="00892821"/>
    <w:rsid w:val="00893C7A"/>
    <w:rsid w:val="00894CF3"/>
    <w:rsid w:val="008952F2"/>
    <w:rsid w:val="0089592F"/>
    <w:rsid w:val="008959AD"/>
    <w:rsid w:val="00895B8C"/>
    <w:rsid w:val="00895FA2"/>
    <w:rsid w:val="00896456"/>
    <w:rsid w:val="00897B62"/>
    <w:rsid w:val="008A06B4"/>
    <w:rsid w:val="008A08C7"/>
    <w:rsid w:val="008A0ADF"/>
    <w:rsid w:val="008A0BCE"/>
    <w:rsid w:val="008A0C7D"/>
    <w:rsid w:val="008A0E83"/>
    <w:rsid w:val="008A11B5"/>
    <w:rsid w:val="008A125C"/>
    <w:rsid w:val="008A1538"/>
    <w:rsid w:val="008A176C"/>
    <w:rsid w:val="008A19F4"/>
    <w:rsid w:val="008A1C18"/>
    <w:rsid w:val="008A32C3"/>
    <w:rsid w:val="008A36FB"/>
    <w:rsid w:val="008A379F"/>
    <w:rsid w:val="008A37E1"/>
    <w:rsid w:val="008A416E"/>
    <w:rsid w:val="008A5224"/>
    <w:rsid w:val="008A5347"/>
    <w:rsid w:val="008A565A"/>
    <w:rsid w:val="008A5ADC"/>
    <w:rsid w:val="008A61A5"/>
    <w:rsid w:val="008A74D5"/>
    <w:rsid w:val="008A76D0"/>
    <w:rsid w:val="008B02E9"/>
    <w:rsid w:val="008B030F"/>
    <w:rsid w:val="008B03C9"/>
    <w:rsid w:val="008B0581"/>
    <w:rsid w:val="008B0C2F"/>
    <w:rsid w:val="008B0EE7"/>
    <w:rsid w:val="008B1259"/>
    <w:rsid w:val="008B18C0"/>
    <w:rsid w:val="008B1DD4"/>
    <w:rsid w:val="008B28F0"/>
    <w:rsid w:val="008B2F51"/>
    <w:rsid w:val="008B398D"/>
    <w:rsid w:val="008B3AE6"/>
    <w:rsid w:val="008B5256"/>
    <w:rsid w:val="008B53B9"/>
    <w:rsid w:val="008B556B"/>
    <w:rsid w:val="008B5694"/>
    <w:rsid w:val="008B5E4C"/>
    <w:rsid w:val="008B6097"/>
    <w:rsid w:val="008B60F1"/>
    <w:rsid w:val="008B6145"/>
    <w:rsid w:val="008B7A11"/>
    <w:rsid w:val="008B7C42"/>
    <w:rsid w:val="008B7F98"/>
    <w:rsid w:val="008B7FB9"/>
    <w:rsid w:val="008C0EAA"/>
    <w:rsid w:val="008C1635"/>
    <w:rsid w:val="008C16BF"/>
    <w:rsid w:val="008C1A31"/>
    <w:rsid w:val="008C1C74"/>
    <w:rsid w:val="008C1D9D"/>
    <w:rsid w:val="008C1DFB"/>
    <w:rsid w:val="008C239C"/>
    <w:rsid w:val="008C26C3"/>
    <w:rsid w:val="008C3A6D"/>
    <w:rsid w:val="008C3EB7"/>
    <w:rsid w:val="008C4623"/>
    <w:rsid w:val="008C4D29"/>
    <w:rsid w:val="008C4FFE"/>
    <w:rsid w:val="008C5A34"/>
    <w:rsid w:val="008C5B18"/>
    <w:rsid w:val="008C67DF"/>
    <w:rsid w:val="008C6EB4"/>
    <w:rsid w:val="008C6EE6"/>
    <w:rsid w:val="008C78A4"/>
    <w:rsid w:val="008C78B8"/>
    <w:rsid w:val="008C78E4"/>
    <w:rsid w:val="008C7E2C"/>
    <w:rsid w:val="008C7F94"/>
    <w:rsid w:val="008D01FA"/>
    <w:rsid w:val="008D0BD4"/>
    <w:rsid w:val="008D0DD1"/>
    <w:rsid w:val="008D159C"/>
    <w:rsid w:val="008D17F5"/>
    <w:rsid w:val="008D1942"/>
    <w:rsid w:val="008D2121"/>
    <w:rsid w:val="008D296D"/>
    <w:rsid w:val="008D2B29"/>
    <w:rsid w:val="008D3027"/>
    <w:rsid w:val="008D30CF"/>
    <w:rsid w:val="008D3F7B"/>
    <w:rsid w:val="008D43A1"/>
    <w:rsid w:val="008D43CB"/>
    <w:rsid w:val="008D56A4"/>
    <w:rsid w:val="008D5BCF"/>
    <w:rsid w:val="008D665D"/>
    <w:rsid w:val="008D66B5"/>
    <w:rsid w:val="008D7439"/>
    <w:rsid w:val="008E009F"/>
    <w:rsid w:val="008E16BC"/>
    <w:rsid w:val="008E177A"/>
    <w:rsid w:val="008E1923"/>
    <w:rsid w:val="008E1BDA"/>
    <w:rsid w:val="008E28DF"/>
    <w:rsid w:val="008E37FF"/>
    <w:rsid w:val="008E3C92"/>
    <w:rsid w:val="008E40F0"/>
    <w:rsid w:val="008E48FD"/>
    <w:rsid w:val="008E4FBD"/>
    <w:rsid w:val="008E5428"/>
    <w:rsid w:val="008E5EF7"/>
    <w:rsid w:val="008E5F62"/>
    <w:rsid w:val="008E6382"/>
    <w:rsid w:val="008E66D9"/>
    <w:rsid w:val="008E676A"/>
    <w:rsid w:val="008E68D2"/>
    <w:rsid w:val="008E6B78"/>
    <w:rsid w:val="008E767E"/>
    <w:rsid w:val="008E7702"/>
    <w:rsid w:val="008E791B"/>
    <w:rsid w:val="008E7939"/>
    <w:rsid w:val="008E7AE8"/>
    <w:rsid w:val="008E7BD1"/>
    <w:rsid w:val="008E7E4F"/>
    <w:rsid w:val="008F0183"/>
    <w:rsid w:val="008F02B0"/>
    <w:rsid w:val="008F047D"/>
    <w:rsid w:val="008F09BD"/>
    <w:rsid w:val="008F0F50"/>
    <w:rsid w:val="008F14C4"/>
    <w:rsid w:val="008F18FF"/>
    <w:rsid w:val="008F19F7"/>
    <w:rsid w:val="008F2118"/>
    <w:rsid w:val="008F22AF"/>
    <w:rsid w:val="008F2884"/>
    <w:rsid w:val="008F2D86"/>
    <w:rsid w:val="008F31C5"/>
    <w:rsid w:val="008F331A"/>
    <w:rsid w:val="008F3B92"/>
    <w:rsid w:val="008F53A0"/>
    <w:rsid w:val="008F5803"/>
    <w:rsid w:val="008F60B3"/>
    <w:rsid w:val="008F6439"/>
    <w:rsid w:val="008F6988"/>
    <w:rsid w:val="008F6CB1"/>
    <w:rsid w:val="008F6E82"/>
    <w:rsid w:val="008F7329"/>
    <w:rsid w:val="008F7C4C"/>
    <w:rsid w:val="008F7C7A"/>
    <w:rsid w:val="009003BB"/>
    <w:rsid w:val="00901C61"/>
    <w:rsid w:val="00901E46"/>
    <w:rsid w:val="009028C7"/>
    <w:rsid w:val="00902CEB"/>
    <w:rsid w:val="00903291"/>
    <w:rsid w:val="0090338C"/>
    <w:rsid w:val="00904673"/>
    <w:rsid w:val="009055EA"/>
    <w:rsid w:val="0090590B"/>
    <w:rsid w:val="00905B43"/>
    <w:rsid w:val="009061B9"/>
    <w:rsid w:val="00907557"/>
    <w:rsid w:val="009107FD"/>
    <w:rsid w:val="00911199"/>
    <w:rsid w:val="0091194B"/>
    <w:rsid w:val="00911CC1"/>
    <w:rsid w:val="00911F25"/>
    <w:rsid w:val="009121E3"/>
    <w:rsid w:val="0091284D"/>
    <w:rsid w:val="0091285E"/>
    <w:rsid w:val="009128DA"/>
    <w:rsid w:val="00912B67"/>
    <w:rsid w:val="009132BA"/>
    <w:rsid w:val="009135B4"/>
    <w:rsid w:val="009153D1"/>
    <w:rsid w:val="00915522"/>
    <w:rsid w:val="009156A0"/>
    <w:rsid w:val="00915AF4"/>
    <w:rsid w:val="009162A4"/>
    <w:rsid w:val="009164F0"/>
    <w:rsid w:val="0091701C"/>
    <w:rsid w:val="0091730D"/>
    <w:rsid w:val="00917477"/>
    <w:rsid w:val="009206EC"/>
    <w:rsid w:val="00920870"/>
    <w:rsid w:val="009221E3"/>
    <w:rsid w:val="00923B5D"/>
    <w:rsid w:val="00923BA3"/>
    <w:rsid w:val="00923C17"/>
    <w:rsid w:val="00924026"/>
    <w:rsid w:val="009242E5"/>
    <w:rsid w:val="00924895"/>
    <w:rsid w:val="00924A70"/>
    <w:rsid w:val="00924BAB"/>
    <w:rsid w:val="00924E3F"/>
    <w:rsid w:val="00925BB3"/>
    <w:rsid w:val="00925C16"/>
    <w:rsid w:val="00926057"/>
    <w:rsid w:val="009261A0"/>
    <w:rsid w:val="00926229"/>
    <w:rsid w:val="009264DA"/>
    <w:rsid w:val="0092698F"/>
    <w:rsid w:val="00926DB9"/>
    <w:rsid w:val="00927929"/>
    <w:rsid w:val="00927E56"/>
    <w:rsid w:val="00930015"/>
    <w:rsid w:val="00930A8D"/>
    <w:rsid w:val="00930B51"/>
    <w:rsid w:val="009310A4"/>
    <w:rsid w:val="0093127D"/>
    <w:rsid w:val="00931ECF"/>
    <w:rsid w:val="009320D3"/>
    <w:rsid w:val="00932148"/>
    <w:rsid w:val="00932E1C"/>
    <w:rsid w:val="00933D09"/>
    <w:rsid w:val="009342CF"/>
    <w:rsid w:val="009344D7"/>
    <w:rsid w:val="009347AE"/>
    <w:rsid w:val="00935833"/>
    <w:rsid w:val="0093598B"/>
    <w:rsid w:val="00935DC1"/>
    <w:rsid w:val="00935EEB"/>
    <w:rsid w:val="00936458"/>
    <w:rsid w:val="0093672E"/>
    <w:rsid w:val="00936953"/>
    <w:rsid w:val="009371D8"/>
    <w:rsid w:val="009374D9"/>
    <w:rsid w:val="00937B27"/>
    <w:rsid w:val="00940047"/>
    <w:rsid w:val="00941680"/>
    <w:rsid w:val="0094202A"/>
    <w:rsid w:val="009420A8"/>
    <w:rsid w:val="00942473"/>
    <w:rsid w:val="00942FDB"/>
    <w:rsid w:val="009430A6"/>
    <w:rsid w:val="00944446"/>
    <w:rsid w:val="00944623"/>
    <w:rsid w:val="0094539B"/>
    <w:rsid w:val="0094626F"/>
    <w:rsid w:val="00946E55"/>
    <w:rsid w:val="00947C86"/>
    <w:rsid w:val="009500F0"/>
    <w:rsid w:val="0095075C"/>
    <w:rsid w:val="009509A5"/>
    <w:rsid w:val="009520DD"/>
    <w:rsid w:val="00952DAF"/>
    <w:rsid w:val="0095306B"/>
    <w:rsid w:val="00953B8D"/>
    <w:rsid w:val="00953E4A"/>
    <w:rsid w:val="0095417B"/>
    <w:rsid w:val="009544D4"/>
    <w:rsid w:val="009546A2"/>
    <w:rsid w:val="00954EF3"/>
    <w:rsid w:val="009554FC"/>
    <w:rsid w:val="00955FF4"/>
    <w:rsid w:val="00956143"/>
    <w:rsid w:val="009566EE"/>
    <w:rsid w:val="009566FF"/>
    <w:rsid w:val="009575C5"/>
    <w:rsid w:val="009576E3"/>
    <w:rsid w:val="009578BD"/>
    <w:rsid w:val="009600D9"/>
    <w:rsid w:val="00960195"/>
    <w:rsid w:val="00960A24"/>
    <w:rsid w:val="00960E47"/>
    <w:rsid w:val="00960E73"/>
    <w:rsid w:val="009613A6"/>
    <w:rsid w:val="00961886"/>
    <w:rsid w:val="00961905"/>
    <w:rsid w:val="00961925"/>
    <w:rsid w:val="0096235E"/>
    <w:rsid w:val="009627C6"/>
    <w:rsid w:val="00963BC8"/>
    <w:rsid w:val="009645D8"/>
    <w:rsid w:val="00965526"/>
    <w:rsid w:val="00965722"/>
    <w:rsid w:val="00966956"/>
    <w:rsid w:val="00970145"/>
    <w:rsid w:val="009701AE"/>
    <w:rsid w:val="0097031D"/>
    <w:rsid w:val="009704E8"/>
    <w:rsid w:val="00970930"/>
    <w:rsid w:val="00970DC1"/>
    <w:rsid w:val="00971283"/>
    <w:rsid w:val="00971F73"/>
    <w:rsid w:val="00971FCC"/>
    <w:rsid w:val="009722B3"/>
    <w:rsid w:val="00972318"/>
    <w:rsid w:val="0097235D"/>
    <w:rsid w:val="0097251B"/>
    <w:rsid w:val="009733FE"/>
    <w:rsid w:val="00973ACE"/>
    <w:rsid w:val="00973BF3"/>
    <w:rsid w:val="00973D82"/>
    <w:rsid w:val="00973EE4"/>
    <w:rsid w:val="00974105"/>
    <w:rsid w:val="009744DE"/>
    <w:rsid w:val="00974CDF"/>
    <w:rsid w:val="009751B0"/>
    <w:rsid w:val="009757C4"/>
    <w:rsid w:val="00976092"/>
    <w:rsid w:val="0097648D"/>
    <w:rsid w:val="009764EC"/>
    <w:rsid w:val="00976781"/>
    <w:rsid w:val="00976905"/>
    <w:rsid w:val="0097691C"/>
    <w:rsid w:val="009779E6"/>
    <w:rsid w:val="009812F1"/>
    <w:rsid w:val="0098132D"/>
    <w:rsid w:val="00982485"/>
    <w:rsid w:val="009826E8"/>
    <w:rsid w:val="009829A3"/>
    <w:rsid w:val="00982EA1"/>
    <w:rsid w:val="00982FF1"/>
    <w:rsid w:val="009834F5"/>
    <w:rsid w:val="00984E0F"/>
    <w:rsid w:val="00984E7D"/>
    <w:rsid w:val="0098531C"/>
    <w:rsid w:val="00985CA4"/>
    <w:rsid w:val="00986542"/>
    <w:rsid w:val="0098674A"/>
    <w:rsid w:val="00986E2A"/>
    <w:rsid w:val="00987275"/>
    <w:rsid w:val="00987983"/>
    <w:rsid w:val="00987CB2"/>
    <w:rsid w:val="00987D98"/>
    <w:rsid w:val="00990708"/>
    <w:rsid w:val="00990804"/>
    <w:rsid w:val="00990E66"/>
    <w:rsid w:val="00991F0A"/>
    <w:rsid w:val="009921A6"/>
    <w:rsid w:val="00992A0A"/>
    <w:rsid w:val="00992EF3"/>
    <w:rsid w:val="00992FDC"/>
    <w:rsid w:val="0099388B"/>
    <w:rsid w:val="00993EF3"/>
    <w:rsid w:val="0099473A"/>
    <w:rsid w:val="00994884"/>
    <w:rsid w:val="00994DB0"/>
    <w:rsid w:val="00995203"/>
    <w:rsid w:val="00996433"/>
    <w:rsid w:val="0099690D"/>
    <w:rsid w:val="0099717B"/>
    <w:rsid w:val="009976FB"/>
    <w:rsid w:val="00997B00"/>
    <w:rsid w:val="009A026D"/>
    <w:rsid w:val="009A048F"/>
    <w:rsid w:val="009A0B29"/>
    <w:rsid w:val="009A108B"/>
    <w:rsid w:val="009A1C36"/>
    <w:rsid w:val="009A1D81"/>
    <w:rsid w:val="009A2435"/>
    <w:rsid w:val="009A2A53"/>
    <w:rsid w:val="009A2D10"/>
    <w:rsid w:val="009A3CC4"/>
    <w:rsid w:val="009A3D73"/>
    <w:rsid w:val="009A41B0"/>
    <w:rsid w:val="009A47F2"/>
    <w:rsid w:val="009A4E3A"/>
    <w:rsid w:val="009A53B0"/>
    <w:rsid w:val="009A543C"/>
    <w:rsid w:val="009A56A0"/>
    <w:rsid w:val="009A5F0A"/>
    <w:rsid w:val="009A6479"/>
    <w:rsid w:val="009A6871"/>
    <w:rsid w:val="009A75CF"/>
    <w:rsid w:val="009A7846"/>
    <w:rsid w:val="009A789C"/>
    <w:rsid w:val="009B062D"/>
    <w:rsid w:val="009B0804"/>
    <w:rsid w:val="009B0B5B"/>
    <w:rsid w:val="009B0B69"/>
    <w:rsid w:val="009B0E6C"/>
    <w:rsid w:val="009B1077"/>
    <w:rsid w:val="009B1360"/>
    <w:rsid w:val="009B1DF2"/>
    <w:rsid w:val="009B46F4"/>
    <w:rsid w:val="009B4B25"/>
    <w:rsid w:val="009B6A09"/>
    <w:rsid w:val="009B6E56"/>
    <w:rsid w:val="009B7897"/>
    <w:rsid w:val="009C019A"/>
    <w:rsid w:val="009C045C"/>
    <w:rsid w:val="009C1844"/>
    <w:rsid w:val="009C1B11"/>
    <w:rsid w:val="009C1EEF"/>
    <w:rsid w:val="009C2331"/>
    <w:rsid w:val="009C3B02"/>
    <w:rsid w:val="009C3CEB"/>
    <w:rsid w:val="009C471E"/>
    <w:rsid w:val="009C4C9F"/>
    <w:rsid w:val="009C4D72"/>
    <w:rsid w:val="009C4E84"/>
    <w:rsid w:val="009C4F19"/>
    <w:rsid w:val="009C5DAE"/>
    <w:rsid w:val="009C64B3"/>
    <w:rsid w:val="009C682E"/>
    <w:rsid w:val="009C7327"/>
    <w:rsid w:val="009C76A1"/>
    <w:rsid w:val="009C76E5"/>
    <w:rsid w:val="009C7987"/>
    <w:rsid w:val="009C7DE0"/>
    <w:rsid w:val="009C7EC6"/>
    <w:rsid w:val="009D0436"/>
    <w:rsid w:val="009D05DE"/>
    <w:rsid w:val="009D08DE"/>
    <w:rsid w:val="009D09F9"/>
    <w:rsid w:val="009D135C"/>
    <w:rsid w:val="009D18D7"/>
    <w:rsid w:val="009D1CB7"/>
    <w:rsid w:val="009D20CD"/>
    <w:rsid w:val="009D20F4"/>
    <w:rsid w:val="009D2B2F"/>
    <w:rsid w:val="009D315B"/>
    <w:rsid w:val="009D4DA7"/>
    <w:rsid w:val="009D4F20"/>
    <w:rsid w:val="009D59C8"/>
    <w:rsid w:val="009D5CFC"/>
    <w:rsid w:val="009D6197"/>
    <w:rsid w:val="009D6C6A"/>
    <w:rsid w:val="009D722F"/>
    <w:rsid w:val="009D7DEB"/>
    <w:rsid w:val="009E0617"/>
    <w:rsid w:val="009E1140"/>
    <w:rsid w:val="009E1925"/>
    <w:rsid w:val="009E1B74"/>
    <w:rsid w:val="009E213F"/>
    <w:rsid w:val="009E2792"/>
    <w:rsid w:val="009E3196"/>
    <w:rsid w:val="009E3466"/>
    <w:rsid w:val="009E38C7"/>
    <w:rsid w:val="009E3B65"/>
    <w:rsid w:val="009E3C3B"/>
    <w:rsid w:val="009E424E"/>
    <w:rsid w:val="009E4B6E"/>
    <w:rsid w:val="009E4CD0"/>
    <w:rsid w:val="009E51A5"/>
    <w:rsid w:val="009E5440"/>
    <w:rsid w:val="009E5654"/>
    <w:rsid w:val="009E5F32"/>
    <w:rsid w:val="009E62C0"/>
    <w:rsid w:val="009E63D7"/>
    <w:rsid w:val="009E6423"/>
    <w:rsid w:val="009E6A08"/>
    <w:rsid w:val="009E7143"/>
    <w:rsid w:val="009E7228"/>
    <w:rsid w:val="009E761A"/>
    <w:rsid w:val="009E784F"/>
    <w:rsid w:val="009E7DDD"/>
    <w:rsid w:val="009F04DB"/>
    <w:rsid w:val="009F0656"/>
    <w:rsid w:val="009F0666"/>
    <w:rsid w:val="009F13E2"/>
    <w:rsid w:val="009F1A14"/>
    <w:rsid w:val="009F1AB5"/>
    <w:rsid w:val="009F1FA7"/>
    <w:rsid w:val="009F399D"/>
    <w:rsid w:val="009F3F0F"/>
    <w:rsid w:val="009F4411"/>
    <w:rsid w:val="009F50AB"/>
    <w:rsid w:val="009F5A94"/>
    <w:rsid w:val="00A010AB"/>
    <w:rsid w:val="00A01124"/>
    <w:rsid w:val="00A011E1"/>
    <w:rsid w:val="00A012CD"/>
    <w:rsid w:val="00A01540"/>
    <w:rsid w:val="00A0165A"/>
    <w:rsid w:val="00A019BA"/>
    <w:rsid w:val="00A02075"/>
    <w:rsid w:val="00A02BC3"/>
    <w:rsid w:val="00A03231"/>
    <w:rsid w:val="00A033AE"/>
    <w:rsid w:val="00A03F52"/>
    <w:rsid w:val="00A04730"/>
    <w:rsid w:val="00A047D1"/>
    <w:rsid w:val="00A04D8E"/>
    <w:rsid w:val="00A053B3"/>
    <w:rsid w:val="00A0586A"/>
    <w:rsid w:val="00A060E2"/>
    <w:rsid w:val="00A061B6"/>
    <w:rsid w:val="00A06313"/>
    <w:rsid w:val="00A06463"/>
    <w:rsid w:val="00A06A29"/>
    <w:rsid w:val="00A0799F"/>
    <w:rsid w:val="00A1014D"/>
    <w:rsid w:val="00A102A8"/>
    <w:rsid w:val="00A10625"/>
    <w:rsid w:val="00A10E20"/>
    <w:rsid w:val="00A10E23"/>
    <w:rsid w:val="00A10EEB"/>
    <w:rsid w:val="00A11A72"/>
    <w:rsid w:val="00A11FCC"/>
    <w:rsid w:val="00A12E27"/>
    <w:rsid w:val="00A135B8"/>
    <w:rsid w:val="00A13767"/>
    <w:rsid w:val="00A14D45"/>
    <w:rsid w:val="00A14E2C"/>
    <w:rsid w:val="00A14EF1"/>
    <w:rsid w:val="00A15025"/>
    <w:rsid w:val="00A15A7B"/>
    <w:rsid w:val="00A15B69"/>
    <w:rsid w:val="00A164EB"/>
    <w:rsid w:val="00A165DA"/>
    <w:rsid w:val="00A1661F"/>
    <w:rsid w:val="00A16BE4"/>
    <w:rsid w:val="00A16C19"/>
    <w:rsid w:val="00A20AB4"/>
    <w:rsid w:val="00A20D80"/>
    <w:rsid w:val="00A21416"/>
    <w:rsid w:val="00A21AFD"/>
    <w:rsid w:val="00A22027"/>
    <w:rsid w:val="00A221D6"/>
    <w:rsid w:val="00A224BC"/>
    <w:rsid w:val="00A22E2B"/>
    <w:rsid w:val="00A2333D"/>
    <w:rsid w:val="00A234B6"/>
    <w:rsid w:val="00A234CD"/>
    <w:rsid w:val="00A238F3"/>
    <w:rsid w:val="00A23C63"/>
    <w:rsid w:val="00A23CA4"/>
    <w:rsid w:val="00A24111"/>
    <w:rsid w:val="00A24229"/>
    <w:rsid w:val="00A24D5C"/>
    <w:rsid w:val="00A24D92"/>
    <w:rsid w:val="00A2518F"/>
    <w:rsid w:val="00A25DEB"/>
    <w:rsid w:val="00A2655F"/>
    <w:rsid w:val="00A266CB"/>
    <w:rsid w:val="00A2695E"/>
    <w:rsid w:val="00A271DC"/>
    <w:rsid w:val="00A272B8"/>
    <w:rsid w:val="00A27326"/>
    <w:rsid w:val="00A308D5"/>
    <w:rsid w:val="00A3175C"/>
    <w:rsid w:val="00A31DF8"/>
    <w:rsid w:val="00A32E53"/>
    <w:rsid w:val="00A33C4D"/>
    <w:rsid w:val="00A3410F"/>
    <w:rsid w:val="00A34363"/>
    <w:rsid w:val="00A346F4"/>
    <w:rsid w:val="00A3498C"/>
    <w:rsid w:val="00A34C76"/>
    <w:rsid w:val="00A34C7A"/>
    <w:rsid w:val="00A35127"/>
    <w:rsid w:val="00A4038F"/>
    <w:rsid w:val="00A40CFE"/>
    <w:rsid w:val="00A41FB4"/>
    <w:rsid w:val="00A423D3"/>
    <w:rsid w:val="00A4257A"/>
    <w:rsid w:val="00A4265A"/>
    <w:rsid w:val="00A427B5"/>
    <w:rsid w:val="00A42D96"/>
    <w:rsid w:val="00A42E23"/>
    <w:rsid w:val="00A43240"/>
    <w:rsid w:val="00A43E05"/>
    <w:rsid w:val="00A4464C"/>
    <w:rsid w:val="00A44651"/>
    <w:rsid w:val="00A44B68"/>
    <w:rsid w:val="00A45355"/>
    <w:rsid w:val="00A45623"/>
    <w:rsid w:val="00A458FB"/>
    <w:rsid w:val="00A45E32"/>
    <w:rsid w:val="00A45E6F"/>
    <w:rsid w:val="00A4721D"/>
    <w:rsid w:val="00A47265"/>
    <w:rsid w:val="00A47863"/>
    <w:rsid w:val="00A47B1C"/>
    <w:rsid w:val="00A50332"/>
    <w:rsid w:val="00A50EBD"/>
    <w:rsid w:val="00A510AB"/>
    <w:rsid w:val="00A51434"/>
    <w:rsid w:val="00A5155A"/>
    <w:rsid w:val="00A51CA6"/>
    <w:rsid w:val="00A52160"/>
    <w:rsid w:val="00A5247D"/>
    <w:rsid w:val="00A5285A"/>
    <w:rsid w:val="00A53102"/>
    <w:rsid w:val="00A538D8"/>
    <w:rsid w:val="00A538EF"/>
    <w:rsid w:val="00A53919"/>
    <w:rsid w:val="00A53A9E"/>
    <w:rsid w:val="00A53E0E"/>
    <w:rsid w:val="00A53E46"/>
    <w:rsid w:val="00A53E82"/>
    <w:rsid w:val="00A546AF"/>
    <w:rsid w:val="00A54E77"/>
    <w:rsid w:val="00A55A4B"/>
    <w:rsid w:val="00A55BE8"/>
    <w:rsid w:val="00A56CCB"/>
    <w:rsid w:val="00A571F9"/>
    <w:rsid w:val="00A57418"/>
    <w:rsid w:val="00A575C9"/>
    <w:rsid w:val="00A57A31"/>
    <w:rsid w:val="00A57FE4"/>
    <w:rsid w:val="00A6005F"/>
    <w:rsid w:val="00A602A9"/>
    <w:rsid w:val="00A612BC"/>
    <w:rsid w:val="00A61D61"/>
    <w:rsid w:val="00A62ACE"/>
    <w:rsid w:val="00A63274"/>
    <w:rsid w:val="00A63656"/>
    <w:rsid w:val="00A63D85"/>
    <w:rsid w:val="00A64251"/>
    <w:rsid w:val="00A6449B"/>
    <w:rsid w:val="00A64A93"/>
    <w:rsid w:val="00A65238"/>
    <w:rsid w:val="00A65C35"/>
    <w:rsid w:val="00A67FAD"/>
    <w:rsid w:val="00A70184"/>
    <w:rsid w:val="00A7190B"/>
    <w:rsid w:val="00A71A18"/>
    <w:rsid w:val="00A722FE"/>
    <w:rsid w:val="00A7263C"/>
    <w:rsid w:val="00A726A1"/>
    <w:rsid w:val="00A728AF"/>
    <w:rsid w:val="00A72916"/>
    <w:rsid w:val="00A72B6A"/>
    <w:rsid w:val="00A72EB5"/>
    <w:rsid w:val="00A731E8"/>
    <w:rsid w:val="00A73455"/>
    <w:rsid w:val="00A73624"/>
    <w:rsid w:val="00A7441B"/>
    <w:rsid w:val="00A74C9E"/>
    <w:rsid w:val="00A74F4C"/>
    <w:rsid w:val="00A74F6B"/>
    <w:rsid w:val="00A75223"/>
    <w:rsid w:val="00A7534E"/>
    <w:rsid w:val="00A757D4"/>
    <w:rsid w:val="00A75B62"/>
    <w:rsid w:val="00A76540"/>
    <w:rsid w:val="00A76ED7"/>
    <w:rsid w:val="00A770B4"/>
    <w:rsid w:val="00A77111"/>
    <w:rsid w:val="00A77547"/>
    <w:rsid w:val="00A776A9"/>
    <w:rsid w:val="00A77CAA"/>
    <w:rsid w:val="00A806DF"/>
    <w:rsid w:val="00A8079C"/>
    <w:rsid w:val="00A80A8E"/>
    <w:rsid w:val="00A80C14"/>
    <w:rsid w:val="00A817B4"/>
    <w:rsid w:val="00A81F50"/>
    <w:rsid w:val="00A82748"/>
    <w:rsid w:val="00A82AC0"/>
    <w:rsid w:val="00A835B5"/>
    <w:rsid w:val="00A84786"/>
    <w:rsid w:val="00A84B92"/>
    <w:rsid w:val="00A8547F"/>
    <w:rsid w:val="00A8583F"/>
    <w:rsid w:val="00A858EA"/>
    <w:rsid w:val="00A85B86"/>
    <w:rsid w:val="00A85C7C"/>
    <w:rsid w:val="00A85DB7"/>
    <w:rsid w:val="00A869F6"/>
    <w:rsid w:val="00A86D36"/>
    <w:rsid w:val="00A87554"/>
    <w:rsid w:val="00A8780E"/>
    <w:rsid w:val="00A878EC"/>
    <w:rsid w:val="00A87DDF"/>
    <w:rsid w:val="00A90217"/>
    <w:rsid w:val="00A90864"/>
    <w:rsid w:val="00A915B8"/>
    <w:rsid w:val="00A9166D"/>
    <w:rsid w:val="00A91F4E"/>
    <w:rsid w:val="00A92424"/>
    <w:rsid w:val="00A924C3"/>
    <w:rsid w:val="00A927A4"/>
    <w:rsid w:val="00A92CC9"/>
    <w:rsid w:val="00A936B2"/>
    <w:rsid w:val="00A93A18"/>
    <w:rsid w:val="00A93DF0"/>
    <w:rsid w:val="00A94687"/>
    <w:rsid w:val="00A9500D"/>
    <w:rsid w:val="00A95022"/>
    <w:rsid w:val="00A95C34"/>
    <w:rsid w:val="00A965AD"/>
    <w:rsid w:val="00A967AB"/>
    <w:rsid w:val="00A97CC0"/>
    <w:rsid w:val="00AA04A5"/>
    <w:rsid w:val="00AA06E3"/>
    <w:rsid w:val="00AA0957"/>
    <w:rsid w:val="00AA1942"/>
    <w:rsid w:val="00AA1E98"/>
    <w:rsid w:val="00AA22DF"/>
    <w:rsid w:val="00AA2703"/>
    <w:rsid w:val="00AA2723"/>
    <w:rsid w:val="00AA2EB4"/>
    <w:rsid w:val="00AA3571"/>
    <w:rsid w:val="00AA4265"/>
    <w:rsid w:val="00AA43E4"/>
    <w:rsid w:val="00AA584D"/>
    <w:rsid w:val="00AA5AA4"/>
    <w:rsid w:val="00AA5C48"/>
    <w:rsid w:val="00AA5C99"/>
    <w:rsid w:val="00AA7188"/>
    <w:rsid w:val="00AA7190"/>
    <w:rsid w:val="00AB06C6"/>
    <w:rsid w:val="00AB08F4"/>
    <w:rsid w:val="00AB0B47"/>
    <w:rsid w:val="00AB0CD4"/>
    <w:rsid w:val="00AB0DAA"/>
    <w:rsid w:val="00AB2003"/>
    <w:rsid w:val="00AB2439"/>
    <w:rsid w:val="00AB28A8"/>
    <w:rsid w:val="00AB35CF"/>
    <w:rsid w:val="00AB3BA7"/>
    <w:rsid w:val="00AB5C91"/>
    <w:rsid w:val="00AB69F7"/>
    <w:rsid w:val="00AB6C89"/>
    <w:rsid w:val="00AB7EDF"/>
    <w:rsid w:val="00AB7F99"/>
    <w:rsid w:val="00AC026B"/>
    <w:rsid w:val="00AC15DD"/>
    <w:rsid w:val="00AC1D8F"/>
    <w:rsid w:val="00AC20E0"/>
    <w:rsid w:val="00AC2401"/>
    <w:rsid w:val="00AC2EDD"/>
    <w:rsid w:val="00AC35C1"/>
    <w:rsid w:val="00AC35DC"/>
    <w:rsid w:val="00AC3967"/>
    <w:rsid w:val="00AC419F"/>
    <w:rsid w:val="00AC5420"/>
    <w:rsid w:val="00AC5571"/>
    <w:rsid w:val="00AC5965"/>
    <w:rsid w:val="00AC6004"/>
    <w:rsid w:val="00AC6BAF"/>
    <w:rsid w:val="00AD0546"/>
    <w:rsid w:val="00AD07CF"/>
    <w:rsid w:val="00AD0D7B"/>
    <w:rsid w:val="00AD0DDF"/>
    <w:rsid w:val="00AD0EAC"/>
    <w:rsid w:val="00AD2A65"/>
    <w:rsid w:val="00AD3709"/>
    <w:rsid w:val="00AD3A46"/>
    <w:rsid w:val="00AD436D"/>
    <w:rsid w:val="00AD4BCA"/>
    <w:rsid w:val="00AD5243"/>
    <w:rsid w:val="00AD5463"/>
    <w:rsid w:val="00AD57D6"/>
    <w:rsid w:val="00AD59BE"/>
    <w:rsid w:val="00AD6A4F"/>
    <w:rsid w:val="00AD70E8"/>
    <w:rsid w:val="00AD718E"/>
    <w:rsid w:val="00AD7BC6"/>
    <w:rsid w:val="00AE0631"/>
    <w:rsid w:val="00AE0735"/>
    <w:rsid w:val="00AE103C"/>
    <w:rsid w:val="00AE2328"/>
    <w:rsid w:val="00AE25B8"/>
    <w:rsid w:val="00AE47D4"/>
    <w:rsid w:val="00AE4BEB"/>
    <w:rsid w:val="00AE4DE3"/>
    <w:rsid w:val="00AE51E9"/>
    <w:rsid w:val="00AE5BA6"/>
    <w:rsid w:val="00AE622F"/>
    <w:rsid w:val="00AE6298"/>
    <w:rsid w:val="00AE638E"/>
    <w:rsid w:val="00AE724B"/>
    <w:rsid w:val="00AE7A7A"/>
    <w:rsid w:val="00AF06AC"/>
    <w:rsid w:val="00AF106B"/>
    <w:rsid w:val="00AF1638"/>
    <w:rsid w:val="00AF1FA0"/>
    <w:rsid w:val="00AF28D1"/>
    <w:rsid w:val="00AF2FE9"/>
    <w:rsid w:val="00AF3084"/>
    <w:rsid w:val="00AF30BA"/>
    <w:rsid w:val="00AF399E"/>
    <w:rsid w:val="00AF475D"/>
    <w:rsid w:val="00AF52EC"/>
    <w:rsid w:val="00AF54F5"/>
    <w:rsid w:val="00AF5BA0"/>
    <w:rsid w:val="00AF71AF"/>
    <w:rsid w:val="00B00784"/>
    <w:rsid w:val="00B00D9A"/>
    <w:rsid w:val="00B01604"/>
    <w:rsid w:val="00B016DC"/>
    <w:rsid w:val="00B0175E"/>
    <w:rsid w:val="00B01EE6"/>
    <w:rsid w:val="00B0215E"/>
    <w:rsid w:val="00B029B7"/>
    <w:rsid w:val="00B02B71"/>
    <w:rsid w:val="00B02DB2"/>
    <w:rsid w:val="00B030CD"/>
    <w:rsid w:val="00B03A03"/>
    <w:rsid w:val="00B045FF"/>
    <w:rsid w:val="00B04822"/>
    <w:rsid w:val="00B04FEC"/>
    <w:rsid w:val="00B054A3"/>
    <w:rsid w:val="00B05E89"/>
    <w:rsid w:val="00B05EF6"/>
    <w:rsid w:val="00B066F0"/>
    <w:rsid w:val="00B067B5"/>
    <w:rsid w:val="00B07462"/>
    <w:rsid w:val="00B07468"/>
    <w:rsid w:val="00B07510"/>
    <w:rsid w:val="00B076C1"/>
    <w:rsid w:val="00B10616"/>
    <w:rsid w:val="00B107DE"/>
    <w:rsid w:val="00B11AB6"/>
    <w:rsid w:val="00B11F68"/>
    <w:rsid w:val="00B12006"/>
    <w:rsid w:val="00B1209A"/>
    <w:rsid w:val="00B121D0"/>
    <w:rsid w:val="00B1230A"/>
    <w:rsid w:val="00B125C7"/>
    <w:rsid w:val="00B12A0B"/>
    <w:rsid w:val="00B12CB7"/>
    <w:rsid w:val="00B1310E"/>
    <w:rsid w:val="00B13692"/>
    <w:rsid w:val="00B1370C"/>
    <w:rsid w:val="00B13B3F"/>
    <w:rsid w:val="00B13EE6"/>
    <w:rsid w:val="00B14005"/>
    <w:rsid w:val="00B144AA"/>
    <w:rsid w:val="00B1454C"/>
    <w:rsid w:val="00B14E39"/>
    <w:rsid w:val="00B15036"/>
    <w:rsid w:val="00B15392"/>
    <w:rsid w:val="00B15525"/>
    <w:rsid w:val="00B15DCC"/>
    <w:rsid w:val="00B16F56"/>
    <w:rsid w:val="00B17681"/>
    <w:rsid w:val="00B20140"/>
    <w:rsid w:val="00B20163"/>
    <w:rsid w:val="00B21026"/>
    <w:rsid w:val="00B21553"/>
    <w:rsid w:val="00B22565"/>
    <w:rsid w:val="00B23103"/>
    <w:rsid w:val="00B234EC"/>
    <w:rsid w:val="00B24524"/>
    <w:rsid w:val="00B246A5"/>
    <w:rsid w:val="00B249F8"/>
    <w:rsid w:val="00B2530C"/>
    <w:rsid w:val="00B25F41"/>
    <w:rsid w:val="00B26B07"/>
    <w:rsid w:val="00B26F34"/>
    <w:rsid w:val="00B276EC"/>
    <w:rsid w:val="00B27D86"/>
    <w:rsid w:val="00B30022"/>
    <w:rsid w:val="00B301D0"/>
    <w:rsid w:val="00B30526"/>
    <w:rsid w:val="00B305FE"/>
    <w:rsid w:val="00B30FEC"/>
    <w:rsid w:val="00B3148A"/>
    <w:rsid w:val="00B32ADD"/>
    <w:rsid w:val="00B33702"/>
    <w:rsid w:val="00B33776"/>
    <w:rsid w:val="00B3383F"/>
    <w:rsid w:val="00B33CFB"/>
    <w:rsid w:val="00B33DD6"/>
    <w:rsid w:val="00B34203"/>
    <w:rsid w:val="00B34568"/>
    <w:rsid w:val="00B345C2"/>
    <w:rsid w:val="00B346A4"/>
    <w:rsid w:val="00B34A52"/>
    <w:rsid w:val="00B35277"/>
    <w:rsid w:val="00B36F91"/>
    <w:rsid w:val="00B37D09"/>
    <w:rsid w:val="00B407BD"/>
    <w:rsid w:val="00B40EDB"/>
    <w:rsid w:val="00B4247A"/>
    <w:rsid w:val="00B427CF"/>
    <w:rsid w:val="00B4372F"/>
    <w:rsid w:val="00B437F2"/>
    <w:rsid w:val="00B43EF3"/>
    <w:rsid w:val="00B44CE4"/>
    <w:rsid w:val="00B45592"/>
    <w:rsid w:val="00B45F6E"/>
    <w:rsid w:val="00B46396"/>
    <w:rsid w:val="00B46B2E"/>
    <w:rsid w:val="00B4750B"/>
    <w:rsid w:val="00B47685"/>
    <w:rsid w:val="00B478F3"/>
    <w:rsid w:val="00B47B29"/>
    <w:rsid w:val="00B47B42"/>
    <w:rsid w:val="00B47FD1"/>
    <w:rsid w:val="00B508D6"/>
    <w:rsid w:val="00B51369"/>
    <w:rsid w:val="00B51377"/>
    <w:rsid w:val="00B516F1"/>
    <w:rsid w:val="00B52E00"/>
    <w:rsid w:val="00B52E01"/>
    <w:rsid w:val="00B53078"/>
    <w:rsid w:val="00B53407"/>
    <w:rsid w:val="00B54423"/>
    <w:rsid w:val="00B54540"/>
    <w:rsid w:val="00B547A5"/>
    <w:rsid w:val="00B5519A"/>
    <w:rsid w:val="00B553E0"/>
    <w:rsid w:val="00B55653"/>
    <w:rsid w:val="00B55BF2"/>
    <w:rsid w:val="00B55DF9"/>
    <w:rsid w:val="00B55FB8"/>
    <w:rsid w:val="00B562A9"/>
    <w:rsid w:val="00B5666B"/>
    <w:rsid w:val="00B56E08"/>
    <w:rsid w:val="00B579C3"/>
    <w:rsid w:val="00B60A9B"/>
    <w:rsid w:val="00B61EBE"/>
    <w:rsid w:val="00B62116"/>
    <w:rsid w:val="00B62DBD"/>
    <w:rsid w:val="00B62E4A"/>
    <w:rsid w:val="00B632E4"/>
    <w:rsid w:val="00B6338C"/>
    <w:rsid w:val="00B63B07"/>
    <w:rsid w:val="00B63C36"/>
    <w:rsid w:val="00B64F2E"/>
    <w:rsid w:val="00B658CD"/>
    <w:rsid w:val="00B65ED3"/>
    <w:rsid w:val="00B661B5"/>
    <w:rsid w:val="00B67284"/>
    <w:rsid w:val="00B70193"/>
    <w:rsid w:val="00B701BC"/>
    <w:rsid w:val="00B7044B"/>
    <w:rsid w:val="00B70463"/>
    <w:rsid w:val="00B70D00"/>
    <w:rsid w:val="00B70D76"/>
    <w:rsid w:val="00B7142D"/>
    <w:rsid w:val="00B714EB"/>
    <w:rsid w:val="00B71722"/>
    <w:rsid w:val="00B71AB8"/>
    <w:rsid w:val="00B71FA1"/>
    <w:rsid w:val="00B71FB4"/>
    <w:rsid w:val="00B722DF"/>
    <w:rsid w:val="00B72FFD"/>
    <w:rsid w:val="00B73AEB"/>
    <w:rsid w:val="00B73DE3"/>
    <w:rsid w:val="00B740ED"/>
    <w:rsid w:val="00B745B3"/>
    <w:rsid w:val="00B74A6E"/>
    <w:rsid w:val="00B74CAA"/>
    <w:rsid w:val="00B75247"/>
    <w:rsid w:val="00B75254"/>
    <w:rsid w:val="00B753DB"/>
    <w:rsid w:val="00B75D1C"/>
    <w:rsid w:val="00B7639A"/>
    <w:rsid w:val="00B7646A"/>
    <w:rsid w:val="00B768B1"/>
    <w:rsid w:val="00B768ED"/>
    <w:rsid w:val="00B772BE"/>
    <w:rsid w:val="00B77365"/>
    <w:rsid w:val="00B77760"/>
    <w:rsid w:val="00B77BAF"/>
    <w:rsid w:val="00B77F27"/>
    <w:rsid w:val="00B802D9"/>
    <w:rsid w:val="00B806CB"/>
    <w:rsid w:val="00B8076C"/>
    <w:rsid w:val="00B80B7F"/>
    <w:rsid w:val="00B8120E"/>
    <w:rsid w:val="00B81314"/>
    <w:rsid w:val="00B8184F"/>
    <w:rsid w:val="00B81FC1"/>
    <w:rsid w:val="00B827D9"/>
    <w:rsid w:val="00B82E67"/>
    <w:rsid w:val="00B82FDE"/>
    <w:rsid w:val="00B83E01"/>
    <w:rsid w:val="00B842F0"/>
    <w:rsid w:val="00B84548"/>
    <w:rsid w:val="00B845D4"/>
    <w:rsid w:val="00B8505C"/>
    <w:rsid w:val="00B854F4"/>
    <w:rsid w:val="00B86384"/>
    <w:rsid w:val="00B866CF"/>
    <w:rsid w:val="00B86815"/>
    <w:rsid w:val="00B86C51"/>
    <w:rsid w:val="00B86CF9"/>
    <w:rsid w:val="00B90379"/>
    <w:rsid w:val="00B90509"/>
    <w:rsid w:val="00B905DC"/>
    <w:rsid w:val="00B90BDA"/>
    <w:rsid w:val="00B90D9D"/>
    <w:rsid w:val="00B90F59"/>
    <w:rsid w:val="00B91373"/>
    <w:rsid w:val="00B91DE0"/>
    <w:rsid w:val="00B91E33"/>
    <w:rsid w:val="00B91E54"/>
    <w:rsid w:val="00B91F64"/>
    <w:rsid w:val="00B92D5C"/>
    <w:rsid w:val="00B92E1C"/>
    <w:rsid w:val="00B93236"/>
    <w:rsid w:val="00B93B85"/>
    <w:rsid w:val="00B93BE5"/>
    <w:rsid w:val="00B9401E"/>
    <w:rsid w:val="00B940CE"/>
    <w:rsid w:val="00B94673"/>
    <w:rsid w:val="00B95132"/>
    <w:rsid w:val="00B9649E"/>
    <w:rsid w:val="00B964D2"/>
    <w:rsid w:val="00B96578"/>
    <w:rsid w:val="00B96592"/>
    <w:rsid w:val="00B96817"/>
    <w:rsid w:val="00B96F4C"/>
    <w:rsid w:val="00B96F95"/>
    <w:rsid w:val="00BA07A0"/>
    <w:rsid w:val="00BA0CB9"/>
    <w:rsid w:val="00BA1370"/>
    <w:rsid w:val="00BA20DE"/>
    <w:rsid w:val="00BA25C0"/>
    <w:rsid w:val="00BA4070"/>
    <w:rsid w:val="00BA459D"/>
    <w:rsid w:val="00BA4D65"/>
    <w:rsid w:val="00BA5096"/>
    <w:rsid w:val="00BA549B"/>
    <w:rsid w:val="00BA6142"/>
    <w:rsid w:val="00BA675C"/>
    <w:rsid w:val="00BA69F2"/>
    <w:rsid w:val="00BA6AB8"/>
    <w:rsid w:val="00BA7C43"/>
    <w:rsid w:val="00BB0566"/>
    <w:rsid w:val="00BB1711"/>
    <w:rsid w:val="00BB2EF7"/>
    <w:rsid w:val="00BB3052"/>
    <w:rsid w:val="00BB3BCE"/>
    <w:rsid w:val="00BB3FD6"/>
    <w:rsid w:val="00BB4641"/>
    <w:rsid w:val="00BB4861"/>
    <w:rsid w:val="00BB51F7"/>
    <w:rsid w:val="00BB5FAD"/>
    <w:rsid w:val="00BB667B"/>
    <w:rsid w:val="00BB67F5"/>
    <w:rsid w:val="00BB6B35"/>
    <w:rsid w:val="00BB6DCB"/>
    <w:rsid w:val="00BB6EA4"/>
    <w:rsid w:val="00BB6FD0"/>
    <w:rsid w:val="00BB7558"/>
    <w:rsid w:val="00BB76C8"/>
    <w:rsid w:val="00BB79A7"/>
    <w:rsid w:val="00BC06E9"/>
    <w:rsid w:val="00BC11CA"/>
    <w:rsid w:val="00BC1374"/>
    <w:rsid w:val="00BC143E"/>
    <w:rsid w:val="00BC17D1"/>
    <w:rsid w:val="00BC2626"/>
    <w:rsid w:val="00BC2782"/>
    <w:rsid w:val="00BC27D6"/>
    <w:rsid w:val="00BC2F4C"/>
    <w:rsid w:val="00BC3111"/>
    <w:rsid w:val="00BC3176"/>
    <w:rsid w:val="00BC452B"/>
    <w:rsid w:val="00BC4774"/>
    <w:rsid w:val="00BC5013"/>
    <w:rsid w:val="00BC5665"/>
    <w:rsid w:val="00BC6491"/>
    <w:rsid w:val="00BC656B"/>
    <w:rsid w:val="00BC670B"/>
    <w:rsid w:val="00BC686D"/>
    <w:rsid w:val="00BC6DA0"/>
    <w:rsid w:val="00BC7AEC"/>
    <w:rsid w:val="00BC7DA6"/>
    <w:rsid w:val="00BD0E8C"/>
    <w:rsid w:val="00BD106C"/>
    <w:rsid w:val="00BD1D73"/>
    <w:rsid w:val="00BD27B4"/>
    <w:rsid w:val="00BD3CBE"/>
    <w:rsid w:val="00BD4CD1"/>
    <w:rsid w:val="00BD4E1E"/>
    <w:rsid w:val="00BD506C"/>
    <w:rsid w:val="00BD55A4"/>
    <w:rsid w:val="00BD5F5B"/>
    <w:rsid w:val="00BD6788"/>
    <w:rsid w:val="00BD72FC"/>
    <w:rsid w:val="00BD78E0"/>
    <w:rsid w:val="00BD7AA0"/>
    <w:rsid w:val="00BD7C90"/>
    <w:rsid w:val="00BD7F58"/>
    <w:rsid w:val="00BE02DF"/>
    <w:rsid w:val="00BE0623"/>
    <w:rsid w:val="00BE0D5E"/>
    <w:rsid w:val="00BE228A"/>
    <w:rsid w:val="00BE3371"/>
    <w:rsid w:val="00BE3662"/>
    <w:rsid w:val="00BE36BB"/>
    <w:rsid w:val="00BE41F7"/>
    <w:rsid w:val="00BE58E9"/>
    <w:rsid w:val="00BE61B9"/>
    <w:rsid w:val="00BE6B90"/>
    <w:rsid w:val="00BE6C60"/>
    <w:rsid w:val="00BE6E58"/>
    <w:rsid w:val="00BE70E9"/>
    <w:rsid w:val="00BE7497"/>
    <w:rsid w:val="00BF00AA"/>
    <w:rsid w:val="00BF0798"/>
    <w:rsid w:val="00BF09DA"/>
    <w:rsid w:val="00BF0D98"/>
    <w:rsid w:val="00BF1006"/>
    <w:rsid w:val="00BF16B5"/>
    <w:rsid w:val="00BF16DB"/>
    <w:rsid w:val="00BF22E7"/>
    <w:rsid w:val="00BF232D"/>
    <w:rsid w:val="00BF268A"/>
    <w:rsid w:val="00BF2DAD"/>
    <w:rsid w:val="00BF2E6B"/>
    <w:rsid w:val="00BF2ECC"/>
    <w:rsid w:val="00BF34B3"/>
    <w:rsid w:val="00BF3764"/>
    <w:rsid w:val="00BF3FB2"/>
    <w:rsid w:val="00BF41C3"/>
    <w:rsid w:val="00BF433D"/>
    <w:rsid w:val="00BF4586"/>
    <w:rsid w:val="00BF5778"/>
    <w:rsid w:val="00BF5A1C"/>
    <w:rsid w:val="00BF5F03"/>
    <w:rsid w:val="00BF7C7C"/>
    <w:rsid w:val="00C006E7"/>
    <w:rsid w:val="00C00C37"/>
    <w:rsid w:val="00C00E23"/>
    <w:rsid w:val="00C01699"/>
    <w:rsid w:val="00C0230A"/>
    <w:rsid w:val="00C02372"/>
    <w:rsid w:val="00C0309C"/>
    <w:rsid w:val="00C0314F"/>
    <w:rsid w:val="00C0320E"/>
    <w:rsid w:val="00C03505"/>
    <w:rsid w:val="00C0393E"/>
    <w:rsid w:val="00C04339"/>
    <w:rsid w:val="00C04845"/>
    <w:rsid w:val="00C049EF"/>
    <w:rsid w:val="00C04A33"/>
    <w:rsid w:val="00C04D5A"/>
    <w:rsid w:val="00C052B9"/>
    <w:rsid w:val="00C05622"/>
    <w:rsid w:val="00C05861"/>
    <w:rsid w:val="00C05E50"/>
    <w:rsid w:val="00C0602B"/>
    <w:rsid w:val="00C06652"/>
    <w:rsid w:val="00C06A23"/>
    <w:rsid w:val="00C071AC"/>
    <w:rsid w:val="00C07F7F"/>
    <w:rsid w:val="00C10317"/>
    <w:rsid w:val="00C10AFB"/>
    <w:rsid w:val="00C10BA8"/>
    <w:rsid w:val="00C117EE"/>
    <w:rsid w:val="00C1181F"/>
    <w:rsid w:val="00C11B2E"/>
    <w:rsid w:val="00C11B37"/>
    <w:rsid w:val="00C11B88"/>
    <w:rsid w:val="00C12137"/>
    <w:rsid w:val="00C124AD"/>
    <w:rsid w:val="00C128BC"/>
    <w:rsid w:val="00C12CA0"/>
    <w:rsid w:val="00C133B4"/>
    <w:rsid w:val="00C14861"/>
    <w:rsid w:val="00C14CDE"/>
    <w:rsid w:val="00C14E54"/>
    <w:rsid w:val="00C1525B"/>
    <w:rsid w:val="00C1560E"/>
    <w:rsid w:val="00C1562A"/>
    <w:rsid w:val="00C15A29"/>
    <w:rsid w:val="00C15D23"/>
    <w:rsid w:val="00C15FF4"/>
    <w:rsid w:val="00C16577"/>
    <w:rsid w:val="00C17353"/>
    <w:rsid w:val="00C17884"/>
    <w:rsid w:val="00C17BBC"/>
    <w:rsid w:val="00C17C91"/>
    <w:rsid w:val="00C203DE"/>
    <w:rsid w:val="00C20716"/>
    <w:rsid w:val="00C20C9B"/>
    <w:rsid w:val="00C20C9E"/>
    <w:rsid w:val="00C213B6"/>
    <w:rsid w:val="00C21694"/>
    <w:rsid w:val="00C21F9C"/>
    <w:rsid w:val="00C21F9F"/>
    <w:rsid w:val="00C21FBA"/>
    <w:rsid w:val="00C220C7"/>
    <w:rsid w:val="00C22209"/>
    <w:rsid w:val="00C22320"/>
    <w:rsid w:val="00C22F7D"/>
    <w:rsid w:val="00C23B31"/>
    <w:rsid w:val="00C23DB5"/>
    <w:rsid w:val="00C24110"/>
    <w:rsid w:val="00C2430B"/>
    <w:rsid w:val="00C24845"/>
    <w:rsid w:val="00C24B4F"/>
    <w:rsid w:val="00C2589C"/>
    <w:rsid w:val="00C258E8"/>
    <w:rsid w:val="00C25DCD"/>
    <w:rsid w:val="00C26331"/>
    <w:rsid w:val="00C2633D"/>
    <w:rsid w:val="00C263CA"/>
    <w:rsid w:val="00C265F7"/>
    <w:rsid w:val="00C2709E"/>
    <w:rsid w:val="00C27214"/>
    <w:rsid w:val="00C27A53"/>
    <w:rsid w:val="00C304FB"/>
    <w:rsid w:val="00C312C8"/>
    <w:rsid w:val="00C32651"/>
    <w:rsid w:val="00C32819"/>
    <w:rsid w:val="00C32A39"/>
    <w:rsid w:val="00C32E46"/>
    <w:rsid w:val="00C332F5"/>
    <w:rsid w:val="00C3390D"/>
    <w:rsid w:val="00C339AA"/>
    <w:rsid w:val="00C33BBB"/>
    <w:rsid w:val="00C33BFC"/>
    <w:rsid w:val="00C33CCC"/>
    <w:rsid w:val="00C34E3F"/>
    <w:rsid w:val="00C3542F"/>
    <w:rsid w:val="00C3553A"/>
    <w:rsid w:val="00C3574E"/>
    <w:rsid w:val="00C35919"/>
    <w:rsid w:val="00C35D40"/>
    <w:rsid w:val="00C36038"/>
    <w:rsid w:val="00C360E6"/>
    <w:rsid w:val="00C36802"/>
    <w:rsid w:val="00C368B4"/>
    <w:rsid w:val="00C37F84"/>
    <w:rsid w:val="00C40479"/>
    <w:rsid w:val="00C405BB"/>
    <w:rsid w:val="00C407C0"/>
    <w:rsid w:val="00C40CC5"/>
    <w:rsid w:val="00C4215C"/>
    <w:rsid w:val="00C43111"/>
    <w:rsid w:val="00C447F8"/>
    <w:rsid w:val="00C44804"/>
    <w:rsid w:val="00C45140"/>
    <w:rsid w:val="00C45293"/>
    <w:rsid w:val="00C45544"/>
    <w:rsid w:val="00C4554C"/>
    <w:rsid w:val="00C456C0"/>
    <w:rsid w:val="00C4575A"/>
    <w:rsid w:val="00C463EC"/>
    <w:rsid w:val="00C4650C"/>
    <w:rsid w:val="00C4679C"/>
    <w:rsid w:val="00C47254"/>
    <w:rsid w:val="00C475D3"/>
    <w:rsid w:val="00C478A2"/>
    <w:rsid w:val="00C505BD"/>
    <w:rsid w:val="00C507AA"/>
    <w:rsid w:val="00C5090E"/>
    <w:rsid w:val="00C50AEF"/>
    <w:rsid w:val="00C50E10"/>
    <w:rsid w:val="00C50ED5"/>
    <w:rsid w:val="00C51080"/>
    <w:rsid w:val="00C523B1"/>
    <w:rsid w:val="00C52946"/>
    <w:rsid w:val="00C5322D"/>
    <w:rsid w:val="00C53986"/>
    <w:rsid w:val="00C53D49"/>
    <w:rsid w:val="00C54020"/>
    <w:rsid w:val="00C540A8"/>
    <w:rsid w:val="00C54F15"/>
    <w:rsid w:val="00C5510E"/>
    <w:rsid w:val="00C555B8"/>
    <w:rsid w:val="00C559D0"/>
    <w:rsid w:val="00C55A48"/>
    <w:rsid w:val="00C55EBF"/>
    <w:rsid w:val="00C560F1"/>
    <w:rsid w:val="00C566C2"/>
    <w:rsid w:val="00C573C0"/>
    <w:rsid w:val="00C5795E"/>
    <w:rsid w:val="00C57EDD"/>
    <w:rsid w:val="00C60FA4"/>
    <w:rsid w:val="00C61498"/>
    <w:rsid w:val="00C6155C"/>
    <w:rsid w:val="00C6180D"/>
    <w:rsid w:val="00C62A57"/>
    <w:rsid w:val="00C63127"/>
    <w:rsid w:val="00C632CF"/>
    <w:rsid w:val="00C63348"/>
    <w:rsid w:val="00C63B8B"/>
    <w:rsid w:val="00C64020"/>
    <w:rsid w:val="00C64021"/>
    <w:rsid w:val="00C6457E"/>
    <w:rsid w:val="00C64F01"/>
    <w:rsid w:val="00C653F7"/>
    <w:rsid w:val="00C65415"/>
    <w:rsid w:val="00C655E5"/>
    <w:rsid w:val="00C65863"/>
    <w:rsid w:val="00C65A39"/>
    <w:rsid w:val="00C66368"/>
    <w:rsid w:val="00C66DB5"/>
    <w:rsid w:val="00C6742D"/>
    <w:rsid w:val="00C70AE3"/>
    <w:rsid w:val="00C70C65"/>
    <w:rsid w:val="00C70F7F"/>
    <w:rsid w:val="00C715D3"/>
    <w:rsid w:val="00C7254C"/>
    <w:rsid w:val="00C726A4"/>
    <w:rsid w:val="00C72B27"/>
    <w:rsid w:val="00C72DFD"/>
    <w:rsid w:val="00C72EDD"/>
    <w:rsid w:val="00C73149"/>
    <w:rsid w:val="00C73657"/>
    <w:rsid w:val="00C736B9"/>
    <w:rsid w:val="00C74153"/>
    <w:rsid w:val="00C748BC"/>
    <w:rsid w:val="00C74F36"/>
    <w:rsid w:val="00C75143"/>
    <w:rsid w:val="00C7589A"/>
    <w:rsid w:val="00C75EF2"/>
    <w:rsid w:val="00C76062"/>
    <w:rsid w:val="00C764B3"/>
    <w:rsid w:val="00C764BB"/>
    <w:rsid w:val="00C7667C"/>
    <w:rsid w:val="00C77CEA"/>
    <w:rsid w:val="00C77F5F"/>
    <w:rsid w:val="00C8052C"/>
    <w:rsid w:val="00C807C9"/>
    <w:rsid w:val="00C80FFC"/>
    <w:rsid w:val="00C81BFA"/>
    <w:rsid w:val="00C8207F"/>
    <w:rsid w:val="00C821F4"/>
    <w:rsid w:val="00C822E6"/>
    <w:rsid w:val="00C82A38"/>
    <w:rsid w:val="00C8348B"/>
    <w:rsid w:val="00C8365E"/>
    <w:rsid w:val="00C83A44"/>
    <w:rsid w:val="00C83ED0"/>
    <w:rsid w:val="00C83F51"/>
    <w:rsid w:val="00C840C7"/>
    <w:rsid w:val="00C84AD5"/>
    <w:rsid w:val="00C84E48"/>
    <w:rsid w:val="00C8519B"/>
    <w:rsid w:val="00C85EF7"/>
    <w:rsid w:val="00C862A2"/>
    <w:rsid w:val="00C86CCB"/>
    <w:rsid w:val="00C87090"/>
    <w:rsid w:val="00C91665"/>
    <w:rsid w:val="00C91933"/>
    <w:rsid w:val="00C92203"/>
    <w:rsid w:val="00C929D4"/>
    <w:rsid w:val="00C92D30"/>
    <w:rsid w:val="00C93A75"/>
    <w:rsid w:val="00C93C38"/>
    <w:rsid w:val="00C93FC7"/>
    <w:rsid w:val="00C94799"/>
    <w:rsid w:val="00C95030"/>
    <w:rsid w:val="00C95195"/>
    <w:rsid w:val="00C9520D"/>
    <w:rsid w:val="00C9538C"/>
    <w:rsid w:val="00C96ED1"/>
    <w:rsid w:val="00C9717E"/>
    <w:rsid w:val="00C9793C"/>
    <w:rsid w:val="00C97D46"/>
    <w:rsid w:val="00CA0588"/>
    <w:rsid w:val="00CA0CBA"/>
    <w:rsid w:val="00CA150B"/>
    <w:rsid w:val="00CA17EC"/>
    <w:rsid w:val="00CA1B52"/>
    <w:rsid w:val="00CA2051"/>
    <w:rsid w:val="00CA22E7"/>
    <w:rsid w:val="00CA23E7"/>
    <w:rsid w:val="00CA24EF"/>
    <w:rsid w:val="00CA2929"/>
    <w:rsid w:val="00CA32D0"/>
    <w:rsid w:val="00CA5D70"/>
    <w:rsid w:val="00CA6A3C"/>
    <w:rsid w:val="00CA7147"/>
    <w:rsid w:val="00CA7717"/>
    <w:rsid w:val="00CA77C6"/>
    <w:rsid w:val="00CA7E36"/>
    <w:rsid w:val="00CB0144"/>
    <w:rsid w:val="00CB07A4"/>
    <w:rsid w:val="00CB09D1"/>
    <w:rsid w:val="00CB1102"/>
    <w:rsid w:val="00CB1110"/>
    <w:rsid w:val="00CB14F9"/>
    <w:rsid w:val="00CB1D09"/>
    <w:rsid w:val="00CB2561"/>
    <w:rsid w:val="00CB295F"/>
    <w:rsid w:val="00CB2A1D"/>
    <w:rsid w:val="00CB2D4E"/>
    <w:rsid w:val="00CB2E29"/>
    <w:rsid w:val="00CB3ABF"/>
    <w:rsid w:val="00CB3EBD"/>
    <w:rsid w:val="00CB46B1"/>
    <w:rsid w:val="00CB5475"/>
    <w:rsid w:val="00CB5B49"/>
    <w:rsid w:val="00CB607F"/>
    <w:rsid w:val="00CB6873"/>
    <w:rsid w:val="00CC0218"/>
    <w:rsid w:val="00CC087D"/>
    <w:rsid w:val="00CC0A9C"/>
    <w:rsid w:val="00CC1626"/>
    <w:rsid w:val="00CC19BA"/>
    <w:rsid w:val="00CC20D5"/>
    <w:rsid w:val="00CC21AD"/>
    <w:rsid w:val="00CC2249"/>
    <w:rsid w:val="00CC2341"/>
    <w:rsid w:val="00CC2699"/>
    <w:rsid w:val="00CC30B7"/>
    <w:rsid w:val="00CC3121"/>
    <w:rsid w:val="00CC67C5"/>
    <w:rsid w:val="00CC6F9D"/>
    <w:rsid w:val="00CC7447"/>
    <w:rsid w:val="00CC7870"/>
    <w:rsid w:val="00CC7B26"/>
    <w:rsid w:val="00CD0260"/>
    <w:rsid w:val="00CD05E5"/>
    <w:rsid w:val="00CD075A"/>
    <w:rsid w:val="00CD0B68"/>
    <w:rsid w:val="00CD2033"/>
    <w:rsid w:val="00CD2355"/>
    <w:rsid w:val="00CD252E"/>
    <w:rsid w:val="00CD2716"/>
    <w:rsid w:val="00CD2B4D"/>
    <w:rsid w:val="00CD397D"/>
    <w:rsid w:val="00CD39DA"/>
    <w:rsid w:val="00CD4114"/>
    <w:rsid w:val="00CD48E9"/>
    <w:rsid w:val="00CD4F86"/>
    <w:rsid w:val="00CD531D"/>
    <w:rsid w:val="00CD555D"/>
    <w:rsid w:val="00CD5E51"/>
    <w:rsid w:val="00CD7143"/>
    <w:rsid w:val="00CD74B2"/>
    <w:rsid w:val="00CE08DC"/>
    <w:rsid w:val="00CE0AF8"/>
    <w:rsid w:val="00CE0D6E"/>
    <w:rsid w:val="00CE0DD6"/>
    <w:rsid w:val="00CE10E2"/>
    <w:rsid w:val="00CE19A1"/>
    <w:rsid w:val="00CE29E1"/>
    <w:rsid w:val="00CE34F2"/>
    <w:rsid w:val="00CE3500"/>
    <w:rsid w:val="00CE3BCD"/>
    <w:rsid w:val="00CE3DDD"/>
    <w:rsid w:val="00CE3FCC"/>
    <w:rsid w:val="00CE4579"/>
    <w:rsid w:val="00CE4CE9"/>
    <w:rsid w:val="00CE4E2D"/>
    <w:rsid w:val="00CE577B"/>
    <w:rsid w:val="00CE5B36"/>
    <w:rsid w:val="00CE5B88"/>
    <w:rsid w:val="00CE5E5A"/>
    <w:rsid w:val="00CE5F91"/>
    <w:rsid w:val="00CE6831"/>
    <w:rsid w:val="00CE6855"/>
    <w:rsid w:val="00CE71E7"/>
    <w:rsid w:val="00CE7201"/>
    <w:rsid w:val="00CE7672"/>
    <w:rsid w:val="00CE78E1"/>
    <w:rsid w:val="00CE7BF1"/>
    <w:rsid w:val="00CE7D9B"/>
    <w:rsid w:val="00CF01AB"/>
    <w:rsid w:val="00CF03BC"/>
    <w:rsid w:val="00CF0768"/>
    <w:rsid w:val="00CF07BB"/>
    <w:rsid w:val="00CF1162"/>
    <w:rsid w:val="00CF2239"/>
    <w:rsid w:val="00CF26C6"/>
    <w:rsid w:val="00CF285B"/>
    <w:rsid w:val="00CF2B9F"/>
    <w:rsid w:val="00CF2F5D"/>
    <w:rsid w:val="00CF340F"/>
    <w:rsid w:val="00CF50AD"/>
    <w:rsid w:val="00CF52C0"/>
    <w:rsid w:val="00CF56CB"/>
    <w:rsid w:val="00CF5AAC"/>
    <w:rsid w:val="00CF5BA3"/>
    <w:rsid w:val="00CF5D02"/>
    <w:rsid w:val="00CF70F2"/>
    <w:rsid w:val="00CF71D9"/>
    <w:rsid w:val="00CF7660"/>
    <w:rsid w:val="00CF779F"/>
    <w:rsid w:val="00CF7A1C"/>
    <w:rsid w:val="00CF7A71"/>
    <w:rsid w:val="00CF7B14"/>
    <w:rsid w:val="00D0132C"/>
    <w:rsid w:val="00D015C0"/>
    <w:rsid w:val="00D01B74"/>
    <w:rsid w:val="00D01EC8"/>
    <w:rsid w:val="00D020F5"/>
    <w:rsid w:val="00D02229"/>
    <w:rsid w:val="00D02A02"/>
    <w:rsid w:val="00D02DCE"/>
    <w:rsid w:val="00D02E83"/>
    <w:rsid w:val="00D02F93"/>
    <w:rsid w:val="00D0354A"/>
    <w:rsid w:val="00D03971"/>
    <w:rsid w:val="00D03BBF"/>
    <w:rsid w:val="00D03FC4"/>
    <w:rsid w:val="00D0411B"/>
    <w:rsid w:val="00D041F9"/>
    <w:rsid w:val="00D05954"/>
    <w:rsid w:val="00D0651A"/>
    <w:rsid w:val="00D06542"/>
    <w:rsid w:val="00D06550"/>
    <w:rsid w:val="00D0666B"/>
    <w:rsid w:val="00D077CE"/>
    <w:rsid w:val="00D07BC3"/>
    <w:rsid w:val="00D10305"/>
    <w:rsid w:val="00D10D5B"/>
    <w:rsid w:val="00D11B0F"/>
    <w:rsid w:val="00D121DE"/>
    <w:rsid w:val="00D12514"/>
    <w:rsid w:val="00D1255A"/>
    <w:rsid w:val="00D12DF1"/>
    <w:rsid w:val="00D1338F"/>
    <w:rsid w:val="00D13C7B"/>
    <w:rsid w:val="00D14353"/>
    <w:rsid w:val="00D1476C"/>
    <w:rsid w:val="00D14EE2"/>
    <w:rsid w:val="00D14F9B"/>
    <w:rsid w:val="00D1507B"/>
    <w:rsid w:val="00D1542D"/>
    <w:rsid w:val="00D15A51"/>
    <w:rsid w:val="00D15C6F"/>
    <w:rsid w:val="00D15D7C"/>
    <w:rsid w:val="00D16411"/>
    <w:rsid w:val="00D16967"/>
    <w:rsid w:val="00D16A67"/>
    <w:rsid w:val="00D16C18"/>
    <w:rsid w:val="00D16D1F"/>
    <w:rsid w:val="00D16E89"/>
    <w:rsid w:val="00D17389"/>
    <w:rsid w:val="00D178B4"/>
    <w:rsid w:val="00D2049D"/>
    <w:rsid w:val="00D20641"/>
    <w:rsid w:val="00D2132B"/>
    <w:rsid w:val="00D21649"/>
    <w:rsid w:val="00D22470"/>
    <w:rsid w:val="00D226B4"/>
    <w:rsid w:val="00D22A87"/>
    <w:rsid w:val="00D22BA9"/>
    <w:rsid w:val="00D22F13"/>
    <w:rsid w:val="00D23202"/>
    <w:rsid w:val="00D2415C"/>
    <w:rsid w:val="00D246EC"/>
    <w:rsid w:val="00D24C44"/>
    <w:rsid w:val="00D2512F"/>
    <w:rsid w:val="00D253AC"/>
    <w:rsid w:val="00D25ED2"/>
    <w:rsid w:val="00D26616"/>
    <w:rsid w:val="00D267B0"/>
    <w:rsid w:val="00D26915"/>
    <w:rsid w:val="00D270E6"/>
    <w:rsid w:val="00D2743A"/>
    <w:rsid w:val="00D27660"/>
    <w:rsid w:val="00D27F7E"/>
    <w:rsid w:val="00D3023A"/>
    <w:rsid w:val="00D30AF4"/>
    <w:rsid w:val="00D30C56"/>
    <w:rsid w:val="00D30E0D"/>
    <w:rsid w:val="00D3168C"/>
    <w:rsid w:val="00D31BE3"/>
    <w:rsid w:val="00D31DC3"/>
    <w:rsid w:val="00D33FCD"/>
    <w:rsid w:val="00D3445E"/>
    <w:rsid w:val="00D34D1C"/>
    <w:rsid w:val="00D35044"/>
    <w:rsid w:val="00D35D42"/>
    <w:rsid w:val="00D35E75"/>
    <w:rsid w:val="00D3616D"/>
    <w:rsid w:val="00D364C1"/>
    <w:rsid w:val="00D369AF"/>
    <w:rsid w:val="00D36CA8"/>
    <w:rsid w:val="00D36E93"/>
    <w:rsid w:val="00D373F0"/>
    <w:rsid w:val="00D374D0"/>
    <w:rsid w:val="00D37A3A"/>
    <w:rsid w:val="00D37B0B"/>
    <w:rsid w:val="00D40D9A"/>
    <w:rsid w:val="00D40EBA"/>
    <w:rsid w:val="00D41D1A"/>
    <w:rsid w:val="00D41DEF"/>
    <w:rsid w:val="00D42329"/>
    <w:rsid w:val="00D42A14"/>
    <w:rsid w:val="00D43A0F"/>
    <w:rsid w:val="00D43D2C"/>
    <w:rsid w:val="00D4437C"/>
    <w:rsid w:val="00D4451F"/>
    <w:rsid w:val="00D454A3"/>
    <w:rsid w:val="00D4626B"/>
    <w:rsid w:val="00D46809"/>
    <w:rsid w:val="00D46822"/>
    <w:rsid w:val="00D46AFB"/>
    <w:rsid w:val="00D46D7F"/>
    <w:rsid w:val="00D47839"/>
    <w:rsid w:val="00D50246"/>
    <w:rsid w:val="00D50410"/>
    <w:rsid w:val="00D50D0A"/>
    <w:rsid w:val="00D50F2E"/>
    <w:rsid w:val="00D51856"/>
    <w:rsid w:val="00D53330"/>
    <w:rsid w:val="00D538FB"/>
    <w:rsid w:val="00D539A4"/>
    <w:rsid w:val="00D53F92"/>
    <w:rsid w:val="00D540DE"/>
    <w:rsid w:val="00D5474E"/>
    <w:rsid w:val="00D547CE"/>
    <w:rsid w:val="00D54B92"/>
    <w:rsid w:val="00D5502B"/>
    <w:rsid w:val="00D55940"/>
    <w:rsid w:val="00D559F0"/>
    <w:rsid w:val="00D56459"/>
    <w:rsid w:val="00D57262"/>
    <w:rsid w:val="00D57894"/>
    <w:rsid w:val="00D57A30"/>
    <w:rsid w:val="00D60A17"/>
    <w:rsid w:val="00D61756"/>
    <w:rsid w:val="00D62CB0"/>
    <w:rsid w:val="00D639AE"/>
    <w:rsid w:val="00D639BE"/>
    <w:rsid w:val="00D63BA5"/>
    <w:rsid w:val="00D641BB"/>
    <w:rsid w:val="00D65ABB"/>
    <w:rsid w:val="00D66CFF"/>
    <w:rsid w:val="00D671AE"/>
    <w:rsid w:val="00D6740D"/>
    <w:rsid w:val="00D6799F"/>
    <w:rsid w:val="00D702C4"/>
    <w:rsid w:val="00D70544"/>
    <w:rsid w:val="00D713FA"/>
    <w:rsid w:val="00D71E62"/>
    <w:rsid w:val="00D72054"/>
    <w:rsid w:val="00D72671"/>
    <w:rsid w:val="00D72E50"/>
    <w:rsid w:val="00D731CF"/>
    <w:rsid w:val="00D734B7"/>
    <w:rsid w:val="00D73BA9"/>
    <w:rsid w:val="00D7481E"/>
    <w:rsid w:val="00D74FA1"/>
    <w:rsid w:val="00D74FD1"/>
    <w:rsid w:val="00D74FD3"/>
    <w:rsid w:val="00D756FC"/>
    <w:rsid w:val="00D75D01"/>
    <w:rsid w:val="00D7651C"/>
    <w:rsid w:val="00D76556"/>
    <w:rsid w:val="00D769EB"/>
    <w:rsid w:val="00D777E7"/>
    <w:rsid w:val="00D7790D"/>
    <w:rsid w:val="00D77B1E"/>
    <w:rsid w:val="00D77BD1"/>
    <w:rsid w:val="00D804A3"/>
    <w:rsid w:val="00D80E8A"/>
    <w:rsid w:val="00D80FC4"/>
    <w:rsid w:val="00D81361"/>
    <w:rsid w:val="00D81E72"/>
    <w:rsid w:val="00D822D5"/>
    <w:rsid w:val="00D822ED"/>
    <w:rsid w:val="00D83548"/>
    <w:rsid w:val="00D83A76"/>
    <w:rsid w:val="00D83A9A"/>
    <w:rsid w:val="00D8492F"/>
    <w:rsid w:val="00D84F13"/>
    <w:rsid w:val="00D84FEB"/>
    <w:rsid w:val="00D851DE"/>
    <w:rsid w:val="00D852AC"/>
    <w:rsid w:val="00D8575C"/>
    <w:rsid w:val="00D8578E"/>
    <w:rsid w:val="00D85BB7"/>
    <w:rsid w:val="00D85E7A"/>
    <w:rsid w:val="00D86987"/>
    <w:rsid w:val="00D86C4A"/>
    <w:rsid w:val="00D87375"/>
    <w:rsid w:val="00D873AE"/>
    <w:rsid w:val="00D876DC"/>
    <w:rsid w:val="00D90F6A"/>
    <w:rsid w:val="00D912AA"/>
    <w:rsid w:val="00D91E7F"/>
    <w:rsid w:val="00D92096"/>
    <w:rsid w:val="00D925E8"/>
    <w:rsid w:val="00D92984"/>
    <w:rsid w:val="00D929C3"/>
    <w:rsid w:val="00D934F2"/>
    <w:rsid w:val="00D938C0"/>
    <w:rsid w:val="00D939CF"/>
    <w:rsid w:val="00D93FAB"/>
    <w:rsid w:val="00D96336"/>
    <w:rsid w:val="00D9649E"/>
    <w:rsid w:val="00D96715"/>
    <w:rsid w:val="00D96AA3"/>
    <w:rsid w:val="00D96BAB"/>
    <w:rsid w:val="00D96F4A"/>
    <w:rsid w:val="00D973BC"/>
    <w:rsid w:val="00D974BF"/>
    <w:rsid w:val="00DA0F11"/>
    <w:rsid w:val="00DA1A44"/>
    <w:rsid w:val="00DA2404"/>
    <w:rsid w:val="00DA359F"/>
    <w:rsid w:val="00DA37CF"/>
    <w:rsid w:val="00DA3A1F"/>
    <w:rsid w:val="00DA3D6A"/>
    <w:rsid w:val="00DA4AB5"/>
    <w:rsid w:val="00DA4D05"/>
    <w:rsid w:val="00DA559A"/>
    <w:rsid w:val="00DA55AB"/>
    <w:rsid w:val="00DA57CE"/>
    <w:rsid w:val="00DA57F0"/>
    <w:rsid w:val="00DA6041"/>
    <w:rsid w:val="00DA69FC"/>
    <w:rsid w:val="00DA6F7A"/>
    <w:rsid w:val="00DA7735"/>
    <w:rsid w:val="00DB059C"/>
    <w:rsid w:val="00DB05F8"/>
    <w:rsid w:val="00DB06F1"/>
    <w:rsid w:val="00DB0B22"/>
    <w:rsid w:val="00DB1B84"/>
    <w:rsid w:val="00DB2B63"/>
    <w:rsid w:val="00DB2C3E"/>
    <w:rsid w:val="00DB2D74"/>
    <w:rsid w:val="00DB3A19"/>
    <w:rsid w:val="00DB3B84"/>
    <w:rsid w:val="00DB3E38"/>
    <w:rsid w:val="00DB452B"/>
    <w:rsid w:val="00DB472D"/>
    <w:rsid w:val="00DB4D23"/>
    <w:rsid w:val="00DB4EF6"/>
    <w:rsid w:val="00DB504B"/>
    <w:rsid w:val="00DB51AD"/>
    <w:rsid w:val="00DB525E"/>
    <w:rsid w:val="00DB5361"/>
    <w:rsid w:val="00DB56EC"/>
    <w:rsid w:val="00DB5AE9"/>
    <w:rsid w:val="00DB68EB"/>
    <w:rsid w:val="00DB6F19"/>
    <w:rsid w:val="00DB74C8"/>
    <w:rsid w:val="00DB7B1D"/>
    <w:rsid w:val="00DB7BA6"/>
    <w:rsid w:val="00DC00A7"/>
    <w:rsid w:val="00DC05F2"/>
    <w:rsid w:val="00DC0AC7"/>
    <w:rsid w:val="00DC0E8B"/>
    <w:rsid w:val="00DC1212"/>
    <w:rsid w:val="00DC1C6F"/>
    <w:rsid w:val="00DC1F68"/>
    <w:rsid w:val="00DC2D1F"/>
    <w:rsid w:val="00DC2E36"/>
    <w:rsid w:val="00DC2E6F"/>
    <w:rsid w:val="00DC3415"/>
    <w:rsid w:val="00DC388A"/>
    <w:rsid w:val="00DC3BE8"/>
    <w:rsid w:val="00DC433C"/>
    <w:rsid w:val="00DC48D3"/>
    <w:rsid w:val="00DC4AEF"/>
    <w:rsid w:val="00DC4B9E"/>
    <w:rsid w:val="00DC4E48"/>
    <w:rsid w:val="00DC540C"/>
    <w:rsid w:val="00DC54B8"/>
    <w:rsid w:val="00DC5970"/>
    <w:rsid w:val="00DC66E1"/>
    <w:rsid w:val="00DC6712"/>
    <w:rsid w:val="00DC71F9"/>
    <w:rsid w:val="00DC74B9"/>
    <w:rsid w:val="00DC7FE6"/>
    <w:rsid w:val="00DD09E8"/>
    <w:rsid w:val="00DD0FD1"/>
    <w:rsid w:val="00DD13A7"/>
    <w:rsid w:val="00DD1842"/>
    <w:rsid w:val="00DD188A"/>
    <w:rsid w:val="00DD205C"/>
    <w:rsid w:val="00DD2177"/>
    <w:rsid w:val="00DD264B"/>
    <w:rsid w:val="00DD264D"/>
    <w:rsid w:val="00DD38E9"/>
    <w:rsid w:val="00DD413A"/>
    <w:rsid w:val="00DD4173"/>
    <w:rsid w:val="00DD484E"/>
    <w:rsid w:val="00DD657C"/>
    <w:rsid w:val="00DD73E1"/>
    <w:rsid w:val="00DD7BDD"/>
    <w:rsid w:val="00DE1684"/>
    <w:rsid w:val="00DE2142"/>
    <w:rsid w:val="00DE2AF4"/>
    <w:rsid w:val="00DE33A6"/>
    <w:rsid w:val="00DE33CA"/>
    <w:rsid w:val="00DE34B9"/>
    <w:rsid w:val="00DE37B5"/>
    <w:rsid w:val="00DE37D3"/>
    <w:rsid w:val="00DE3A84"/>
    <w:rsid w:val="00DE3C32"/>
    <w:rsid w:val="00DE5673"/>
    <w:rsid w:val="00DE6DE9"/>
    <w:rsid w:val="00DE7093"/>
    <w:rsid w:val="00DE7143"/>
    <w:rsid w:val="00DE7828"/>
    <w:rsid w:val="00DE7A4C"/>
    <w:rsid w:val="00DE7DB3"/>
    <w:rsid w:val="00DE7DCB"/>
    <w:rsid w:val="00DE7EBE"/>
    <w:rsid w:val="00DF01B7"/>
    <w:rsid w:val="00DF0525"/>
    <w:rsid w:val="00DF1198"/>
    <w:rsid w:val="00DF1CF3"/>
    <w:rsid w:val="00DF1F9D"/>
    <w:rsid w:val="00DF21E2"/>
    <w:rsid w:val="00DF2402"/>
    <w:rsid w:val="00DF3324"/>
    <w:rsid w:val="00DF3609"/>
    <w:rsid w:val="00DF37C1"/>
    <w:rsid w:val="00DF40BA"/>
    <w:rsid w:val="00DF43F4"/>
    <w:rsid w:val="00DF4954"/>
    <w:rsid w:val="00DF4B91"/>
    <w:rsid w:val="00DF501A"/>
    <w:rsid w:val="00DF55D5"/>
    <w:rsid w:val="00DF6014"/>
    <w:rsid w:val="00DF6448"/>
    <w:rsid w:val="00DF744F"/>
    <w:rsid w:val="00DF7BF6"/>
    <w:rsid w:val="00DF7CBA"/>
    <w:rsid w:val="00E00554"/>
    <w:rsid w:val="00E006A0"/>
    <w:rsid w:val="00E00D4D"/>
    <w:rsid w:val="00E0148A"/>
    <w:rsid w:val="00E01727"/>
    <w:rsid w:val="00E0188B"/>
    <w:rsid w:val="00E01999"/>
    <w:rsid w:val="00E01BA1"/>
    <w:rsid w:val="00E01DC5"/>
    <w:rsid w:val="00E01DD2"/>
    <w:rsid w:val="00E02279"/>
    <w:rsid w:val="00E02EBA"/>
    <w:rsid w:val="00E034A7"/>
    <w:rsid w:val="00E03C8E"/>
    <w:rsid w:val="00E041BA"/>
    <w:rsid w:val="00E04AB0"/>
    <w:rsid w:val="00E051BF"/>
    <w:rsid w:val="00E05337"/>
    <w:rsid w:val="00E0540A"/>
    <w:rsid w:val="00E064DF"/>
    <w:rsid w:val="00E0672E"/>
    <w:rsid w:val="00E067A5"/>
    <w:rsid w:val="00E06F11"/>
    <w:rsid w:val="00E0708B"/>
    <w:rsid w:val="00E071A5"/>
    <w:rsid w:val="00E076E8"/>
    <w:rsid w:val="00E07F13"/>
    <w:rsid w:val="00E10061"/>
    <w:rsid w:val="00E1036C"/>
    <w:rsid w:val="00E10689"/>
    <w:rsid w:val="00E10A33"/>
    <w:rsid w:val="00E11490"/>
    <w:rsid w:val="00E1167C"/>
    <w:rsid w:val="00E11F1A"/>
    <w:rsid w:val="00E1201A"/>
    <w:rsid w:val="00E12601"/>
    <w:rsid w:val="00E12787"/>
    <w:rsid w:val="00E12ADD"/>
    <w:rsid w:val="00E12D0D"/>
    <w:rsid w:val="00E1336C"/>
    <w:rsid w:val="00E136F2"/>
    <w:rsid w:val="00E13748"/>
    <w:rsid w:val="00E13A63"/>
    <w:rsid w:val="00E14262"/>
    <w:rsid w:val="00E14357"/>
    <w:rsid w:val="00E14A18"/>
    <w:rsid w:val="00E14A6B"/>
    <w:rsid w:val="00E15657"/>
    <w:rsid w:val="00E15848"/>
    <w:rsid w:val="00E15BE3"/>
    <w:rsid w:val="00E1608A"/>
    <w:rsid w:val="00E1626C"/>
    <w:rsid w:val="00E16A89"/>
    <w:rsid w:val="00E16DAF"/>
    <w:rsid w:val="00E178C4"/>
    <w:rsid w:val="00E17904"/>
    <w:rsid w:val="00E17FE9"/>
    <w:rsid w:val="00E2047E"/>
    <w:rsid w:val="00E2061B"/>
    <w:rsid w:val="00E215F2"/>
    <w:rsid w:val="00E2229F"/>
    <w:rsid w:val="00E24741"/>
    <w:rsid w:val="00E247C5"/>
    <w:rsid w:val="00E24913"/>
    <w:rsid w:val="00E24A03"/>
    <w:rsid w:val="00E2536F"/>
    <w:rsid w:val="00E254C3"/>
    <w:rsid w:val="00E25A45"/>
    <w:rsid w:val="00E278DD"/>
    <w:rsid w:val="00E301BD"/>
    <w:rsid w:val="00E304F9"/>
    <w:rsid w:val="00E31D57"/>
    <w:rsid w:val="00E31F97"/>
    <w:rsid w:val="00E3274E"/>
    <w:rsid w:val="00E333E6"/>
    <w:rsid w:val="00E34064"/>
    <w:rsid w:val="00E34FEE"/>
    <w:rsid w:val="00E35226"/>
    <w:rsid w:val="00E35321"/>
    <w:rsid w:val="00E35B19"/>
    <w:rsid w:val="00E35C81"/>
    <w:rsid w:val="00E36A4F"/>
    <w:rsid w:val="00E36C54"/>
    <w:rsid w:val="00E3715C"/>
    <w:rsid w:val="00E40224"/>
    <w:rsid w:val="00E4028E"/>
    <w:rsid w:val="00E402FE"/>
    <w:rsid w:val="00E405E3"/>
    <w:rsid w:val="00E41613"/>
    <w:rsid w:val="00E4290B"/>
    <w:rsid w:val="00E43D55"/>
    <w:rsid w:val="00E44294"/>
    <w:rsid w:val="00E44F2D"/>
    <w:rsid w:val="00E4521B"/>
    <w:rsid w:val="00E452DD"/>
    <w:rsid w:val="00E45447"/>
    <w:rsid w:val="00E45988"/>
    <w:rsid w:val="00E46B5F"/>
    <w:rsid w:val="00E477D0"/>
    <w:rsid w:val="00E50365"/>
    <w:rsid w:val="00E507A5"/>
    <w:rsid w:val="00E50BE2"/>
    <w:rsid w:val="00E50FAD"/>
    <w:rsid w:val="00E51A94"/>
    <w:rsid w:val="00E51E4B"/>
    <w:rsid w:val="00E521DA"/>
    <w:rsid w:val="00E52333"/>
    <w:rsid w:val="00E52649"/>
    <w:rsid w:val="00E52942"/>
    <w:rsid w:val="00E5369C"/>
    <w:rsid w:val="00E5370C"/>
    <w:rsid w:val="00E5398B"/>
    <w:rsid w:val="00E53D87"/>
    <w:rsid w:val="00E53F6B"/>
    <w:rsid w:val="00E54B72"/>
    <w:rsid w:val="00E551FF"/>
    <w:rsid w:val="00E5589C"/>
    <w:rsid w:val="00E558A9"/>
    <w:rsid w:val="00E55CA0"/>
    <w:rsid w:val="00E561C4"/>
    <w:rsid w:val="00E5680F"/>
    <w:rsid w:val="00E56B61"/>
    <w:rsid w:val="00E60434"/>
    <w:rsid w:val="00E60BD7"/>
    <w:rsid w:val="00E60F1F"/>
    <w:rsid w:val="00E614E1"/>
    <w:rsid w:val="00E619F7"/>
    <w:rsid w:val="00E61A75"/>
    <w:rsid w:val="00E61AB7"/>
    <w:rsid w:val="00E61BBC"/>
    <w:rsid w:val="00E61FB9"/>
    <w:rsid w:val="00E63561"/>
    <w:rsid w:val="00E63913"/>
    <w:rsid w:val="00E646A2"/>
    <w:rsid w:val="00E651E6"/>
    <w:rsid w:val="00E655A3"/>
    <w:rsid w:val="00E65619"/>
    <w:rsid w:val="00E65824"/>
    <w:rsid w:val="00E65A16"/>
    <w:rsid w:val="00E6676F"/>
    <w:rsid w:val="00E66D66"/>
    <w:rsid w:val="00E67182"/>
    <w:rsid w:val="00E673F9"/>
    <w:rsid w:val="00E67429"/>
    <w:rsid w:val="00E67D75"/>
    <w:rsid w:val="00E708C4"/>
    <w:rsid w:val="00E70903"/>
    <w:rsid w:val="00E70BDB"/>
    <w:rsid w:val="00E71AE1"/>
    <w:rsid w:val="00E7242C"/>
    <w:rsid w:val="00E725E6"/>
    <w:rsid w:val="00E72847"/>
    <w:rsid w:val="00E72F86"/>
    <w:rsid w:val="00E73C8B"/>
    <w:rsid w:val="00E7403D"/>
    <w:rsid w:val="00E74410"/>
    <w:rsid w:val="00E74D21"/>
    <w:rsid w:val="00E75124"/>
    <w:rsid w:val="00E75486"/>
    <w:rsid w:val="00E7564C"/>
    <w:rsid w:val="00E758B2"/>
    <w:rsid w:val="00E758BD"/>
    <w:rsid w:val="00E75A7E"/>
    <w:rsid w:val="00E76ADB"/>
    <w:rsid w:val="00E76B4F"/>
    <w:rsid w:val="00E770A1"/>
    <w:rsid w:val="00E7726C"/>
    <w:rsid w:val="00E7738B"/>
    <w:rsid w:val="00E77DAA"/>
    <w:rsid w:val="00E80290"/>
    <w:rsid w:val="00E804A8"/>
    <w:rsid w:val="00E82010"/>
    <w:rsid w:val="00E825B8"/>
    <w:rsid w:val="00E8397E"/>
    <w:rsid w:val="00E83D10"/>
    <w:rsid w:val="00E84402"/>
    <w:rsid w:val="00E84D38"/>
    <w:rsid w:val="00E85279"/>
    <w:rsid w:val="00E85771"/>
    <w:rsid w:val="00E86077"/>
    <w:rsid w:val="00E8609E"/>
    <w:rsid w:val="00E86C3B"/>
    <w:rsid w:val="00E86C5A"/>
    <w:rsid w:val="00E86DE9"/>
    <w:rsid w:val="00E86DED"/>
    <w:rsid w:val="00E8706C"/>
    <w:rsid w:val="00E871CD"/>
    <w:rsid w:val="00E878F8"/>
    <w:rsid w:val="00E87971"/>
    <w:rsid w:val="00E900FF"/>
    <w:rsid w:val="00E907B7"/>
    <w:rsid w:val="00E90D50"/>
    <w:rsid w:val="00E90E48"/>
    <w:rsid w:val="00E9104D"/>
    <w:rsid w:val="00E91813"/>
    <w:rsid w:val="00E91847"/>
    <w:rsid w:val="00E91BB2"/>
    <w:rsid w:val="00E91C27"/>
    <w:rsid w:val="00E91EDD"/>
    <w:rsid w:val="00E92238"/>
    <w:rsid w:val="00E923A8"/>
    <w:rsid w:val="00E92984"/>
    <w:rsid w:val="00E92ECC"/>
    <w:rsid w:val="00E930CA"/>
    <w:rsid w:val="00E9327E"/>
    <w:rsid w:val="00E93534"/>
    <w:rsid w:val="00E94A00"/>
    <w:rsid w:val="00E94C44"/>
    <w:rsid w:val="00E9510A"/>
    <w:rsid w:val="00E9546C"/>
    <w:rsid w:val="00E95AA9"/>
    <w:rsid w:val="00E96215"/>
    <w:rsid w:val="00E9633B"/>
    <w:rsid w:val="00E9646A"/>
    <w:rsid w:val="00E96928"/>
    <w:rsid w:val="00E96B38"/>
    <w:rsid w:val="00E96EEC"/>
    <w:rsid w:val="00E97704"/>
    <w:rsid w:val="00E97811"/>
    <w:rsid w:val="00E97A17"/>
    <w:rsid w:val="00EA08E4"/>
    <w:rsid w:val="00EA1A05"/>
    <w:rsid w:val="00EA271F"/>
    <w:rsid w:val="00EA38E4"/>
    <w:rsid w:val="00EA3F61"/>
    <w:rsid w:val="00EA4B8C"/>
    <w:rsid w:val="00EA5903"/>
    <w:rsid w:val="00EA6238"/>
    <w:rsid w:val="00EA78F6"/>
    <w:rsid w:val="00EA7B29"/>
    <w:rsid w:val="00EB0B5B"/>
    <w:rsid w:val="00EB1CC3"/>
    <w:rsid w:val="00EB259C"/>
    <w:rsid w:val="00EB2AB8"/>
    <w:rsid w:val="00EB2BD8"/>
    <w:rsid w:val="00EB379C"/>
    <w:rsid w:val="00EB37CC"/>
    <w:rsid w:val="00EB37D5"/>
    <w:rsid w:val="00EB38D0"/>
    <w:rsid w:val="00EB3E2C"/>
    <w:rsid w:val="00EB534A"/>
    <w:rsid w:val="00EB625E"/>
    <w:rsid w:val="00EB64F1"/>
    <w:rsid w:val="00EB6A9B"/>
    <w:rsid w:val="00EB6C1C"/>
    <w:rsid w:val="00EB6D43"/>
    <w:rsid w:val="00EB7140"/>
    <w:rsid w:val="00EB7B55"/>
    <w:rsid w:val="00EC07ED"/>
    <w:rsid w:val="00EC1497"/>
    <w:rsid w:val="00EC2EEE"/>
    <w:rsid w:val="00EC31FD"/>
    <w:rsid w:val="00EC3971"/>
    <w:rsid w:val="00EC3D42"/>
    <w:rsid w:val="00EC41C2"/>
    <w:rsid w:val="00EC49A2"/>
    <w:rsid w:val="00EC4FA3"/>
    <w:rsid w:val="00EC544C"/>
    <w:rsid w:val="00EC5451"/>
    <w:rsid w:val="00EC54E2"/>
    <w:rsid w:val="00EC58D9"/>
    <w:rsid w:val="00EC5FBC"/>
    <w:rsid w:val="00EC6104"/>
    <w:rsid w:val="00EC689E"/>
    <w:rsid w:val="00EC726A"/>
    <w:rsid w:val="00EC79C6"/>
    <w:rsid w:val="00EC7F6A"/>
    <w:rsid w:val="00ED13CF"/>
    <w:rsid w:val="00ED1EA4"/>
    <w:rsid w:val="00ED21FA"/>
    <w:rsid w:val="00ED417D"/>
    <w:rsid w:val="00ED4517"/>
    <w:rsid w:val="00ED45B1"/>
    <w:rsid w:val="00ED5963"/>
    <w:rsid w:val="00ED5ABD"/>
    <w:rsid w:val="00ED62F0"/>
    <w:rsid w:val="00ED64F8"/>
    <w:rsid w:val="00ED72EC"/>
    <w:rsid w:val="00ED795D"/>
    <w:rsid w:val="00EE10C5"/>
    <w:rsid w:val="00EE1276"/>
    <w:rsid w:val="00EE206B"/>
    <w:rsid w:val="00EE2549"/>
    <w:rsid w:val="00EE2747"/>
    <w:rsid w:val="00EE28C2"/>
    <w:rsid w:val="00EE2957"/>
    <w:rsid w:val="00EE316D"/>
    <w:rsid w:val="00EE368B"/>
    <w:rsid w:val="00EE3890"/>
    <w:rsid w:val="00EE3FAB"/>
    <w:rsid w:val="00EE41F6"/>
    <w:rsid w:val="00EE457D"/>
    <w:rsid w:val="00EE4C45"/>
    <w:rsid w:val="00EE4E92"/>
    <w:rsid w:val="00EE504E"/>
    <w:rsid w:val="00EE5A73"/>
    <w:rsid w:val="00EE6026"/>
    <w:rsid w:val="00EE7142"/>
    <w:rsid w:val="00EE7EC1"/>
    <w:rsid w:val="00EF0486"/>
    <w:rsid w:val="00EF09A7"/>
    <w:rsid w:val="00EF1484"/>
    <w:rsid w:val="00EF229D"/>
    <w:rsid w:val="00EF2714"/>
    <w:rsid w:val="00EF2E3D"/>
    <w:rsid w:val="00EF3103"/>
    <w:rsid w:val="00EF3669"/>
    <w:rsid w:val="00EF4F20"/>
    <w:rsid w:val="00EF599E"/>
    <w:rsid w:val="00EF5F34"/>
    <w:rsid w:val="00EF6EA0"/>
    <w:rsid w:val="00EF7414"/>
    <w:rsid w:val="00EF74A0"/>
    <w:rsid w:val="00EF74AC"/>
    <w:rsid w:val="00EF7D51"/>
    <w:rsid w:val="00F0054D"/>
    <w:rsid w:val="00F01232"/>
    <w:rsid w:val="00F0183E"/>
    <w:rsid w:val="00F0197E"/>
    <w:rsid w:val="00F01B78"/>
    <w:rsid w:val="00F024E6"/>
    <w:rsid w:val="00F02677"/>
    <w:rsid w:val="00F04372"/>
    <w:rsid w:val="00F045D3"/>
    <w:rsid w:val="00F0466D"/>
    <w:rsid w:val="00F04922"/>
    <w:rsid w:val="00F051BE"/>
    <w:rsid w:val="00F06158"/>
    <w:rsid w:val="00F063C2"/>
    <w:rsid w:val="00F06707"/>
    <w:rsid w:val="00F06EC5"/>
    <w:rsid w:val="00F07268"/>
    <w:rsid w:val="00F07739"/>
    <w:rsid w:val="00F0799E"/>
    <w:rsid w:val="00F102D1"/>
    <w:rsid w:val="00F107C3"/>
    <w:rsid w:val="00F10E17"/>
    <w:rsid w:val="00F12217"/>
    <w:rsid w:val="00F12357"/>
    <w:rsid w:val="00F12692"/>
    <w:rsid w:val="00F1270D"/>
    <w:rsid w:val="00F127DB"/>
    <w:rsid w:val="00F137DA"/>
    <w:rsid w:val="00F1396D"/>
    <w:rsid w:val="00F13A8D"/>
    <w:rsid w:val="00F13F7C"/>
    <w:rsid w:val="00F141BE"/>
    <w:rsid w:val="00F14BCB"/>
    <w:rsid w:val="00F15377"/>
    <w:rsid w:val="00F1581C"/>
    <w:rsid w:val="00F16421"/>
    <w:rsid w:val="00F1694B"/>
    <w:rsid w:val="00F16A89"/>
    <w:rsid w:val="00F172FC"/>
    <w:rsid w:val="00F2015A"/>
    <w:rsid w:val="00F208E5"/>
    <w:rsid w:val="00F209A1"/>
    <w:rsid w:val="00F20BBE"/>
    <w:rsid w:val="00F21158"/>
    <w:rsid w:val="00F21801"/>
    <w:rsid w:val="00F2186A"/>
    <w:rsid w:val="00F22785"/>
    <w:rsid w:val="00F228FE"/>
    <w:rsid w:val="00F22EC5"/>
    <w:rsid w:val="00F2306B"/>
    <w:rsid w:val="00F23993"/>
    <w:rsid w:val="00F23BF5"/>
    <w:rsid w:val="00F23E10"/>
    <w:rsid w:val="00F2422D"/>
    <w:rsid w:val="00F24C61"/>
    <w:rsid w:val="00F24DC4"/>
    <w:rsid w:val="00F251A3"/>
    <w:rsid w:val="00F254CF"/>
    <w:rsid w:val="00F257BF"/>
    <w:rsid w:val="00F264B5"/>
    <w:rsid w:val="00F26783"/>
    <w:rsid w:val="00F2698A"/>
    <w:rsid w:val="00F26CC3"/>
    <w:rsid w:val="00F26F8C"/>
    <w:rsid w:val="00F272AA"/>
    <w:rsid w:val="00F27410"/>
    <w:rsid w:val="00F279A4"/>
    <w:rsid w:val="00F27CE8"/>
    <w:rsid w:val="00F30C35"/>
    <w:rsid w:val="00F3126A"/>
    <w:rsid w:val="00F314A0"/>
    <w:rsid w:val="00F32F2F"/>
    <w:rsid w:val="00F337C6"/>
    <w:rsid w:val="00F33A9C"/>
    <w:rsid w:val="00F33AE5"/>
    <w:rsid w:val="00F33B17"/>
    <w:rsid w:val="00F33D7C"/>
    <w:rsid w:val="00F342E2"/>
    <w:rsid w:val="00F347EB"/>
    <w:rsid w:val="00F34954"/>
    <w:rsid w:val="00F35BAE"/>
    <w:rsid w:val="00F35D3A"/>
    <w:rsid w:val="00F35DFF"/>
    <w:rsid w:val="00F36449"/>
    <w:rsid w:val="00F365B3"/>
    <w:rsid w:val="00F36CA8"/>
    <w:rsid w:val="00F36D57"/>
    <w:rsid w:val="00F376FF"/>
    <w:rsid w:val="00F37B29"/>
    <w:rsid w:val="00F37C62"/>
    <w:rsid w:val="00F40BCD"/>
    <w:rsid w:val="00F412EB"/>
    <w:rsid w:val="00F41B3D"/>
    <w:rsid w:val="00F42125"/>
    <w:rsid w:val="00F4254B"/>
    <w:rsid w:val="00F425A2"/>
    <w:rsid w:val="00F42788"/>
    <w:rsid w:val="00F427B7"/>
    <w:rsid w:val="00F42A92"/>
    <w:rsid w:val="00F42B02"/>
    <w:rsid w:val="00F42F76"/>
    <w:rsid w:val="00F440E6"/>
    <w:rsid w:val="00F44F99"/>
    <w:rsid w:val="00F45E5B"/>
    <w:rsid w:val="00F463EA"/>
    <w:rsid w:val="00F46DEF"/>
    <w:rsid w:val="00F47C5C"/>
    <w:rsid w:val="00F47F9B"/>
    <w:rsid w:val="00F50C8A"/>
    <w:rsid w:val="00F50EEC"/>
    <w:rsid w:val="00F50FBF"/>
    <w:rsid w:val="00F51C00"/>
    <w:rsid w:val="00F52406"/>
    <w:rsid w:val="00F52463"/>
    <w:rsid w:val="00F5287C"/>
    <w:rsid w:val="00F53167"/>
    <w:rsid w:val="00F53A25"/>
    <w:rsid w:val="00F53E16"/>
    <w:rsid w:val="00F544D9"/>
    <w:rsid w:val="00F5460D"/>
    <w:rsid w:val="00F54644"/>
    <w:rsid w:val="00F56174"/>
    <w:rsid w:val="00F563F9"/>
    <w:rsid w:val="00F56ECA"/>
    <w:rsid w:val="00F5700C"/>
    <w:rsid w:val="00F57197"/>
    <w:rsid w:val="00F5751A"/>
    <w:rsid w:val="00F57948"/>
    <w:rsid w:val="00F57BEE"/>
    <w:rsid w:val="00F60050"/>
    <w:rsid w:val="00F60602"/>
    <w:rsid w:val="00F6073B"/>
    <w:rsid w:val="00F60A0E"/>
    <w:rsid w:val="00F60A8F"/>
    <w:rsid w:val="00F60DD4"/>
    <w:rsid w:val="00F6129B"/>
    <w:rsid w:val="00F61497"/>
    <w:rsid w:val="00F61F77"/>
    <w:rsid w:val="00F63568"/>
    <w:rsid w:val="00F6374A"/>
    <w:rsid w:val="00F65061"/>
    <w:rsid w:val="00F651C6"/>
    <w:rsid w:val="00F6598F"/>
    <w:rsid w:val="00F65AFA"/>
    <w:rsid w:val="00F65BC8"/>
    <w:rsid w:val="00F66559"/>
    <w:rsid w:val="00F6685E"/>
    <w:rsid w:val="00F671A5"/>
    <w:rsid w:val="00F6764F"/>
    <w:rsid w:val="00F67A92"/>
    <w:rsid w:val="00F67BED"/>
    <w:rsid w:val="00F703AE"/>
    <w:rsid w:val="00F70B27"/>
    <w:rsid w:val="00F70BB2"/>
    <w:rsid w:val="00F718F2"/>
    <w:rsid w:val="00F7192F"/>
    <w:rsid w:val="00F71ACF"/>
    <w:rsid w:val="00F71E04"/>
    <w:rsid w:val="00F72606"/>
    <w:rsid w:val="00F728F3"/>
    <w:rsid w:val="00F7392D"/>
    <w:rsid w:val="00F743B6"/>
    <w:rsid w:val="00F757FE"/>
    <w:rsid w:val="00F7624B"/>
    <w:rsid w:val="00F762FC"/>
    <w:rsid w:val="00F77525"/>
    <w:rsid w:val="00F7777D"/>
    <w:rsid w:val="00F77AEB"/>
    <w:rsid w:val="00F8020C"/>
    <w:rsid w:val="00F8024F"/>
    <w:rsid w:val="00F80518"/>
    <w:rsid w:val="00F80E81"/>
    <w:rsid w:val="00F8151C"/>
    <w:rsid w:val="00F81A26"/>
    <w:rsid w:val="00F823BC"/>
    <w:rsid w:val="00F82F3B"/>
    <w:rsid w:val="00F832DB"/>
    <w:rsid w:val="00F83327"/>
    <w:rsid w:val="00F83CC9"/>
    <w:rsid w:val="00F842FC"/>
    <w:rsid w:val="00F8453F"/>
    <w:rsid w:val="00F84825"/>
    <w:rsid w:val="00F84C31"/>
    <w:rsid w:val="00F8630F"/>
    <w:rsid w:val="00F873B5"/>
    <w:rsid w:val="00F873EE"/>
    <w:rsid w:val="00F8790F"/>
    <w:rsid w:val="00F879AF"/>
    <w:rsid w:val="00F87FB8"/>
    <w:rsid w:val="00F910A1"/>
    <w:rsid w:val="00F915D2"/>
    <w:rsid w:val="00F9243B"/>
    <w:rsid w:val="00F9299B"/>
    <w:rsid w:val="00F92F0D"/>
    <w:rsid w:val="00F9320B"/>
    <w:rsid w:val="00F95A4A"/>
    <w:rsid w:val="00F96856"/>
    <w:rsid w:val="00F96D8E"/>
    <w:rsid w:val="00F96F84"/>
    <w:rsid w:val="00F9772D"/>
    <w:rsid w:val="00F97C13"/>
    <w:rsid w:val="00FA03BD"/>
    <w:rsid w:val="00FA1A6D"/>
    <w:rsid w:val="00FA2380"/>
    <w:rsid w:val="00FA2AA4"/>
    <w:rsid w:val="00FA2AB9"/>
    <w:rsid w:val="00FA304E"/>
    <w:rsid w:val="00FA47AB"/>
    <w:rsid w:val="00FA4967"/>
    <w:rsid w:val="00FA4FFD"/>
    <w:rsid w:val="00FA5178"/>
    <w:rsid w:val="00FA5973"/>
    <w:rsid w:val="00FA5DCB"/>
    <w:rsid w:val="00FA7908"/>
    <w:rsid w:val="00FA7B66"/>
    <w:rsid w:val="00FA7F85"/>
    <w:rsid w:val="00FA7FD0"/>
    <w:rsid w:val="00FB0FDD"/>
    <w:rsid w:val="00FB17FA"/>
    <w:rsid w:val="00FB1916"/>
    <w:rsid w:val="00FB1E4A"/>
    <w:rsid w:val="00FB2467"/>
    <w:rsid w:val="00FB2DCA"/>
    <w:rsid w:val="00FB2F0E"/>
    <w:rsid w:val="00FB30F4"/>
    <w:rsid w:val="00FB30F5"/>
    <w:rsid w:val="00FB3832"/>
    <w:rsid w:val="00FB3B3B"/>
    <w:rsid w:val="00FB3C9B"/>
    <w:rsid w:val="00FB3F5E"/>
    <w:rsid w:val="00FB4066"/>
    <w:rsid w:val="00FB4203"/>
    <w:rsid w:val="00FB4212"/>
    <w:rsid w:val="00FB45E5"/>
    <w:rsid w:val="00FB4D83"/>
    <w:rsid w:val="00FB511E"/>
    <w:rsid w:val="00FB59AA"/>
    <w:rsid w:val="00FB5A64"/>
    <w:rsid w:val="00FB6D0B"/>
    <w:rsid w:val="00FB6D58"/>
    <w:rsid w:val="00FB7B4B"/>
    <w:rsid w:val="00FC0797"/>
    <w:rsid w:val="00FC14B9"/>
    <w:rsid w:val="00FC19D0"/>
    <w:rsid w:val="00FC215C"/>
    <w:rsid w:val="00FC21AE"/>
    <w:rsid w:val="00FC22DB"/>
    <w:rsid w:val="00FC25DD"/>
    <w:rsid w:val="00FC2DFE"/>
    <w:rsid w:val="00FC3DDB"/>
    <w:rsid w:val="00FC3ED4"/>
    <w:rsid w:val="00FC43D6"/>
    <w:rsid w:val="00FC4D06"/>
    <w:rsid w:val="00FC61AD"/>
    <w:rsid w:val="00FC6458"/>
    <w:rsid w:val="00FC65E0"/>
    <w:rsid w:val="00FC66C7"/>
    <w:rsid w:val="00FC6B44"/>
    <w:rsid w:val="00FC6E69"/>
    <w:rsid w:val="00FC7DFA"/>
    <w:rsid w:val="00FD0389"/>
    <w:rsid w:val="00FD16A0"/>
    <w:rsid w:val="00FD1BD5"/>
    <w:rsid w:val="00FD1E1D"/>
    <w:rsid w:val="00FD2294"/>
    <w:rsid w:val="00FD24AD"/>
    <w:rsid w:val="00FD2651"/>
    <w:rsid w:val="00FD2750"/>
    <w:rsid w:val="00FD27EA"/>
    <w:rsid w:val="00FD2F3E"/>
    <w:rsid w:val="00FD31BD"/>
    <w:rsid w:val="00FD354F"/>
    <w:rsid w:val="00FD36F5"/>
    <w:rsid w:val="00FD39E2"/>
    <w:rsid w:val="00FD43D4"/>
    <w:rsid w:val="00FD489E"/>
    <w:rsid w:val="00FD6327"/>
    <w:rsid w:val="00FD6A8C"/>
    <w:rsid w:val="00FD7393"/>
    <w:rsid w:val="00FD74EC"/>
    <w:rsid w:val="00FD770E"/>
    <w:rsid w:val="00FE03F1"/>
    <w:rsid w:val="00FE0D25"/>
    <w:rsid w:val="00FE13B2"/>
    <w:rsid w:val="00FE17AF"/>
    <w:rsid w:val="00FE191C"/>
    <w:rsid w:val="00FE1E14"/>
    <w:rsid w:val="00FE2B34"/>
    <w:rsid w:val="00FE32B6"/>
    <w:rsid w:val="00FE3638"/>
    <w:rsid w:val="00FE38A7"/>
    <w:rsid w:val="00FE4346"/>
    <w:rsid w:val="00FE487B"/>
    <w:rsid w:val="00FE4A6D"/>
    <w:rsid w:val="00FE4BD1"/>
    <w:rsid w:val="00FE6202"/>
    <w:rsid w:val="00FE678A"/>
    <w:rsid w:val="00FE6C23"/>
    <w:rsid w:val="00FE6F0A"/>
    <w:rsid w:val="00FE71E3"/>
    <w:rsid w:val="00FE7778"/>
    <w:rsid w:val="00FE79F0"/>
    <w:rsid w:val="00FF02FE"/>
    <w:rsid w:val="00FF0AD3"/>
    <w:rsid w:val="00FF0CC4"/>
    <w:rsid w:val="00FF1943"/>
    <w:rsid w:val="00FF294E"/>
    <w:rsid w:val="00FF2A60"/>
    <w:rsid w:val="00FF2E28"/>
    <w:rsid w:val="00FF353E"/>
    <w:rsid w:val="00FF3CF7"/>
    <w:rsid w:val="00FF4262"/>
    <w:rsid w:val="00FF4897"/>
    <w:rsid w:val="00FF493C"/>
    <w:rsid w:val="00FF536A"/>
    <w:rsid w:val="00FF57E8"/>
    <w:rsid w:val="00FF6079"/>
    <w:rsid w:val="00FF7C5A"/>
    <w:rsid w:val="37DF30E2"/>
    <w:rsid w:val="637F6EAC"/>
    <w:rsid w:val="6EFF16B3"/>
    <w:rsid w:val="75EF949B"/>
    <w:rsid w:val="7FFFA5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21B"/>
    <w:pPr>
      <w:widowControl w:val="0"/>
      <w:jc w:val="both"/>
    </w:pPr>
    <w:rPr>
      <w:kern w:val="2"/>
      <w:sz w:val="21"/>
      <w:szCs w:val="22"/>
    </w:rPr>
  </w:style>
  <w:style w:type="paragraph" w:styleId="4">
    <w:name w:val="heading 4"/>
    <w:basedOn w:val="a"/>
    <w:next w:val="a"/>
    <w:link w:val="4Char"/>
    <w:uiPriority w:val="9"/>
    <w:qFormat/>
    <w:rsid w:val="00E4521B"/>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E4521B"/>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E4521B"/>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E4521B"/>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qFormat/>
    <w:rsid w:val="00E4521B"/>
    <w:rPr>
      <w:color w:val="0000FF"/>
      <w:u w:val="single"/>
    </w:rPr>
  </w:style>
  <w:style w:type="character" w:customStyle="1" w:styleId="Char0">
    <w:name w:val="页眉 Char"/>
    <w:basedOn w:val="a0"/>
    <w:link w:val="a4"/>
    <w:uiPriority w:val="99"/>
    <w:semiHidden/>
    <w:qFormat/>
    <w:rsid w:val="00E4521B"/>
    <w:rPr>
      <w:sz w:val="18"/>
      <w:szCs w:val="18"/>
    </w:rPr>
  </w:style>
  <w:style w:type="character" w:customStyle="1" w:styleId="Char">
    <w:name w:val="页脚 Char"/>
    <w:basedOn w:val="a0"/>
    <w:link w:val="a3"/>
    <w:uiPriority w:val="99"/>
    <w:semiHidden/>
    <w:qFormat/>
    <w:rsid w:val="00E4521B"/>
    <w:rPr>
      <w:sz w:val="18"/>
      <w:szCs w:val="18"/>
    </w:rPr>
  </w:style>
  <w:style w:type="character" w:customStyle="1" w:styleId="4Char">
    <w:name w:val="标题 4 Char"/>
    <w:basedOn w:val="a0"/>
    <w:link w:val="4"/>
    <w:uiPriority w:val="9"/>
    <w:qFormat/>
    <w:rsid w:val="00E4521B"/>
    <w:rPr>
      <w:rFonts w:ascii="宋体" w:eastAsia="宋体" w:hAnsi="宋体" w:cs="宋体"/>
      <w:b/>
      <w:bCs/>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8</Pages>
  <Words>708</Words>
  <Characters>4037</Characters>
  <Application>Microsoft Office Word</Application>
  <DocSecurity>0</DocSecurity>
  <Lines>33</Lines>
  <Paragraphs>9</Paragraphs>
  <ScaleCrop>false</ScaleCrop>
  <Company/>
  <LinksUpToDate>false</LinksUpToDate>
  <CharactersWithSpaces>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刘瑜</dc:creator>
  <cp:lastModifiedBy>刘瑜</cp:lastModifiedBy>
  <cp:revision>266</cp:revision>
  <cp:lastPrinted>2022-01-28T07:18:00Z</cp:lastPrinted>
  <dcterms:created xsi:type="dcterms:W3CDTF">2022-01-24T13:14:00Z</dcterms:created>
  <dcterms:modified xsi:type="dcterms:W3CDTF">2022-01-30T03:35:00Z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