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上海市学生艺术单项比赛比赛细则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所有项目仅限个人参赛，节目视频由参赛者自行录制，各项目比赛及视频拍摄要求如下：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视频拍摄要求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zh-TW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参赛节目视频由参赛选手自行录制，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视频不超过3分钟（茶艺不超过8分钟），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zh-TW" w:eastAsia="zh-TW"/>
        </w:rPr>
        <w:t>可节选能体现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个人艺术水准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zh-TW" w:eastAsia="zh-TW"/>
        </w:rPr>
        <w:t>的部分进行表演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参赛视频必须为今年录制的最新内容，不得使用其他竞赛、活动的相关素材参赛（2022年区级艺术单项比赛的视频除外）。视频的拍摄要求画面清晰，一镜到底，声乐和画面同步录制，不得进行后期剪辑和配音，使用MP4格式（建议使用手机横屏拍摄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各项目参赛要求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2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声乐、戏剧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项目可播放伴奏音乐，人声部分必须原声收录，不得使用任何软件进行声效或者调音处理；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2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器乐、口琴及打击乐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项目不得使用任何形式的伴奏；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38" w:firstLineChars="22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电钢琴、电子琴、双排键、手风琴请报送至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西乐（键盘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none"/>
          <w:shd w:val="clear" w:color="auto" w:fill="auto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2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舞蹈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项目参赛舞种不包括国标及街舞；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2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陶艺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项目仅限陶瓷作品，彩泥、软陶、超轻土等材质的作品请报送工艺项目；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2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陶艺、工艺及动漫画（手绘类）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项目的视频内容为作品介绍，制作者通过镜头从作品的名称、构思、材料、制作方法等方面对作品进行介绍和展示，视频结尾部分必须有作品的近景特写；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1" w:firstLineChars="22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动漫画（电脑类）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视频内容须包含作品介绍及作品展示两部分，作品介绍包括创作构思、创作过程和软件应用；作品展示即作品完整的播放，总时长3分钟内；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shd w:val="clear" w:color="auto" w:fill="auto"/>
          <w:lang w:val="en-US" w:eastAsia="zh-CN"/>
        </w:rPr>
        <w:t>茶艺项目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视频时长不超过8分钟，视频须连续、完成的拍摄冲泡表演的全过程（过程不能剪辑），画面中必须有茶汤成品的特写画面。小学、初中须从备选茶饮中任选一种冲泡，高中须完成自创调饮茶和茶席设计。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小学组备选茶饮：龙井、茉莉龙珠、碧波金链（碧螺春+金莲花）、柠檬红茶（袋泡红茶+柠檬干+方糖）；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初中组备选茶饮：丹桂飘香（武夷岩茶+桂花+秘制小金桔）、仿宋点茶（点茶+分茶统一写“茶”字）；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shd w:val="clear" w:color="auto" w:fill="auto"/>
          <w:lang w:val="en-US" w:eastAsia="zh-CN"/>
        </w:rPr>
        <w:t>高中组自创调饮茶：以二十四节气为主题自创一道调饮茶，布置一个与主题相符的茶席，并口述介绍茶席设计理念。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A9814"/>
    <w:multiLevelType w:val="singleLevel"/>
    <w:tmpl w:val="46EA981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MTg1ZGJlNDI5YzJmM2E0NDNjMGQyYmZhMTAxMmIifQ=="/>
  </w:docVars>
  <w:rsids>
    <w:rsidRoot w:val="31E41C13"/>
    <w:rsid w:val="31E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780</Characters>
  <Lines>0</Lines>
  <Paragraphs>0</Paragraphs>
  <TotalTime>0</TotalTime>
  <ScaleCrop>false</ScaleCrop>
  <LinksUpToDate>false</LinksUpToDate>
  <CharactersWithSpaces>780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2022-06-16T08:27:00Z</dcterms:created>
  <dc:creator> ❤ ゛ 安安</dc:creator>
  <cp:lastModifiedBy> ❤ ゛ 安安</cp:lastModifiedBy>
  <dcterms:modified xsi:type="dcterms:W3CDTF">2022-06-16T08:28:12Z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76657EA8D82B4112B90A09DF5F28B4F7</vt:lpwstr>
  </property>
</Properties>
</file>